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E4468" w14:textId="645EC854" w:rsidR="00BB17A3" w:rsidRPr="00293901" w:rsidRDefault="00203BFE" w:rsidP="00BB17A3">
      <w:pPr>
        <w:jc w:val="right"/>
        <w:rPr>
          <w:rFonts w:cs="Arial"/>
          <w:spacing w:val="40"/>
          <w:position w:val="-6"/>
          <w:sz w:val="24"/>
        </w:rPr>
      </w:pPr>
      <w:r>
        <w:rPr>
          <w:rFonts w:cs="Arial"/>
          <w:spacing w:val="40"/>
          <w:position w:val="-6"/>
          <w:sz w:val="24"/>
        </w:rPr>
        <w:t xml:space="preserve"> </w:t>
      </w:r>
    </w:p>
    <w:p w14:paraId="2563055A" w14:textId="77777777" w:rsidR="00BB17A3" w:rsidRPr="00293901" w:rsidRDefault="00BB17A3" w:rsidP="00BB17A3">
      <w:pPr>
        <w:tabs>
          <w:tab w:val="right" w:pos="10206"/>
        </w:tabs>
        <w:rPr>
          <w:rFonts w:cs="Arial"/>
          <w:spacing w:val="40"/>
          <w:position w:val="-6"/>
          <w:sz w:val="100"/>
          <w:szCs w:val="100"/>
        </w:rPr>
      </w:pPr>
      <w:r w:rsidRPr="00293901">
        <w:rPr>
          <w:rFonts w:cs="Arial"/>
          <w:spacing w:val="40"/>
          <w:position w:val="-6"/>
          <w:sz w:val="100"/>
          <w:szCs w:val="100"/>
        </w:rPr>
        <w:t>P</w:t>
      </w:r>
      <w:r>
        <w:rPr>
          <w:rFonts w:cs="Arial"/>
          <w:spacing w:val="40"/>
          <w:position w:val="-6"/>
          <w:sz w:val="100"/>
          <w:szCs w:val="100"/>
        </w:rPr>
        <w:t>ROCEDURE</w:t>
      </w:r>
    </w:p>
    <w:p w14:paraId="62D110AE" w14:textId="77777777" w:rsidR="00BB17A3" w:rsidRPr="00831CD9" w:rsidRDefault="00BB17A3" w:rsidP="00BB17A3">
      <w:pPr>
        <w:tabs>
          <w:tab w:val="right" w:pos="9498"/>
        </w:tabs>
        <w:jc w:val="right"/>
        <w:rPr>
          <w:sz w:val="18"/>
          <w:szCs w:val="18"/>
        </w:rPr>
      </w:pPr>
      <w:r w:rsidRPr="00293901">
        <w:rPr>
          <w:rFonts w:cs="Arial"/>
          <w:szCs w:val="22"/>
        </w:rPr>
        <w:t>PPMF</w:t>
      </w:r>
      <w:r>
        <w:t xml:space="preserve"> | TAFESA | 33</w:t>
      </w:r>
    </w:p>
    <w:p w14:paraId="0979CBE4" w14:textId="77777777" w:rsidR="00BB17A3" w:rsidRPr="004D7D9A" w:rsidRDefault="00BB17A3" w:rsidP="00BB17A3"/>
    <w:tbl>
      <w:tblPr>
        <w:tblW w:w="10206" w:type="dxa"/>
        <w:tblInd w:w="108" w:type="dxa"/>
        <w:tblLook w:val="01E0" w:firstRow="1" w:lastRow="1" w:firstColumn="1" w:lastColumn="1" w:noHBand="0" w:noVBand="0"/>
      </w:tblPr>
      <w:tblGrid>
        <w:gridCol w:w="1985"/>
        <w:gridCol w:w="8221"/>
      </w:tblGrid>
      <w:tr w:rsidR="00BB17A3" w:rsidRPr="001E33E5" w14:paraId="1BFD1D01" w14:textId="77777777" w:rsidTr="00CE41F7">
        <w:trPr>
          <w:trHeight w:hRule="exact" w:val="644"/>
        </w:trPr>
        <w:tc>
          <w:tcPr>
            <w:tcW w:w="1985" w:type="dxa"/>
            <w:tcBorders>
              <w:right w:val="single" w:sz="4" w:space="0" w:color="BFBFBF"/>
            </w:tcBorders>
            <w:shd w:val="clear" w:color="auto" w:fill="auto"/>
            <w:vAlign w:val="center"/>
          </w:tcPr>
          <w:p w14:paraId="208F93CA" w14:textId="77777777" w:rsidR="00BB17A3" w:rsidRPr="00354568" w:rsidRDefault="00BB17A3" w:rsidP="00CE41F7">
            <w:pPr>
              <w:pStyle w:val="Default"/>
              <w:rPr>
                <w:rFonts w:ascii="Arial" w:hAnsi="Arial" w:cs="Arial"/>
                <w:b/>
                <w:sz w:val="32"/>
                <w:szCs w:val="32"/>
              </w:rPr>
            </w:pPr>
            <w:r w:rsidRPr="00354568">
              <w:rPr>
                <w:rFonts w:ascii="Arial" w:hAnsi="Arial" w:cs="Arial"/>
                <w:b/>
                <w:sz w:val="32"/>
                <w:szCs w:val="32"/>
              </w:rPr>
              <w:t>Title</w:t>
            </w:r>
          </w:p>
        </w:tc>
        <w:tc>
          <w:tcPr>
            <w:tcW w:w="822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F257B6F" w14:textId="77777777" w:rsidR="00BB17A3" w:rsidRPr="00946408" w:rsidRDefault="00BB17A3" w:rsidP="00CE41F7">
            <w:pPr>
              <w:pStyle w:val="Default"/>
              <w:rPr>
                <w:rFonts w:ascii="Arial" w:hAnsi="Arial" w:cs="Arial"/>
              </w:rPr>
            </w:pPr>
            <w:r w:rsidRPr="003F054F">
              <w:rPr>
                <w:rFonts w:ascii="Arial" w:hAnsi="Arial" w:cs="Arial"/>
              </w:rPr>
              <w:t xml:space="preserve">Industrial Relations - Workforce Development </w:t>
            </w:r>
            <w:r>
              <w:rPr>
                <w:rFonts w:ascii="Arial" w:hAnsi="Arial" w:cs="Arial"/>
              </w:rPr>
              <w:t>Procedure</w:t>
            </w:r>
            <w:r w:rsidRPr="003F054F">
              <w:rPr>
                <w:rFonts w:ascii="Arial" w:hAnsi="Arial" w:cs="Arial"/>
              </w:rPr>
              <w:t xml:space="preserve"> TAFE A</w:t>
            </w:r>
            <w:r>
              <w:rPr>
                <w:rFonts w:ascii="Arial" w:hAnsi="Arial" w:cs="Arial"/>
              </w:rPr>
              <w:t>ct</w:t>
            </w:r>
          </w:p>
        </w:tc>
      </w:tr>
    </w:tbl>
    <w:p w14:paraId="584E745F" w14:textId="77777777" w:rsidR="00BB17A3" w:rsidRPr="001E33E5" w:rsidRDefault="00BB17A3" w:rsidP="00BB17A3"/>
    <w:p w14:paraId="54D34584" w14:textId="3F7190CF" w:rsidR="00BB17A3" w:rsidRDefault="00BB17A3" w:rsidP="00BB17A3">
      <w:pPr>
        <w:rPr>
          <w:rFonts w:cs="Arial"/>
          <w:b/>
        </w:rPr>
      </w:pPr>
      <w:r w:rsidRPr="00293901">
        <w:rPr>
          <w:rFonts w:cs="Arial"/>
          <w:b/>
        </w:rPr>
        <w:t>Contact Officer</w:t>
      </w:r>
    </w:p>
    <w:p w14:paraId="02CD370F" w14:textId="77777777" w:rsidR="00E45846" w:rsidRPr="00293901" w:rsidRDefault="00E45846" w:rsidP="00BB17A3">
      <w:pPr>
        <w:rPr>
          <w:rFonts w:cs="Arial"/>
          <w:b/>
        </w:rPr>
      </w:pPr>
    </w:p>
    <w:tbl>
      <w:tblPr>
        <w:tblW w:w="10206" w:type="dxa"/>
        <w:tblInd w:w="108" w:type="dxa"/>
        <w:tblLook w:val="01E0" w:firstRow="1" w:lastRow="1" w:firstColumn="1" w:lastColumn="1" w:noHBand="0" w:noVBand="0"/>
      </w:tblPr>
      <w:tblGrid>
        <w:gridCol w:w="1985"/>
        <w:gridCol w:w="3260"/>
        <w:gridCol w:w="1559"/>
        <w:gridCol w:w="3402"/>
      </w:tblGrid>
      <w:tr w:rsidR="00BB17A3" w:rsidRPr="00946408" w14:paraId="76975FDE" w14:textId="77777777" w:rsidTr="00CE41F7">
        <w:trPr>
          <w:trHeight w:hRule="exact" w:val="454"/>
        </w:trPr>
        <w:tc>
          <w:tcPr>
            <w:tcW w:w="1985" w:type="dxa"/>
            <w:tcBorders>
              <w:right w:val="single" w:sz="4" w:space="0" w:color="BFBFBF"/>
            </w:tcBorders>
            <w:shd w:val="clear" w:color="auto" w:fill="auto"/>
            <w:vAlign w:val="center"/>
          </w:tcPr>
          <w:p w14:paraId="6961E7A7" w14:textId="77777777" w:rsidR="00BB17A3" w:rsidRPr="00946408" w:rsidRDefault="00BB17A3" w:rsidP="00CE41F7">
            <w:pPr>
              <w:pStyle w:val="Default"/>
              <w:rPr>
                <w:rFonts w:ascii="Arial" w:hAnsi="Arial" w:cs="Arial"/>
                <w:sz w:val="20"/>
                <w:szCs w:val="20"/>
              </w:rPr>
            </w:pPr>
            <w:r w:rsidRPr="00946408">
              <w:rPr>
                <w:rFonts w:ascii="Arial" w:hAnsi="Arial" w:cs="Arial"/>
                <w:sz w:val="20"/>
                <w:szCs w:val="20"/>
              </w:rPr>
              <w:t>Position Title</w:t>
            </w:r>
          </w:p>
        </w:tc>
        <w:tc>
          <w:tcPr>
            <w:tcW w:w="8221"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6C00D279" w14:textId="7EA4AD62" w:rsidR="00BB17A3" w:rsidRPr="00946408" w:rsidRDefault="00E45846" w:rsidP="00CE41F7">
            <w:pPr>
              <w:pStyle w:val="Default"/>
              <w:rPr>
                <w:rFonts w:ascii="Arial" w:hAnsi="Arial" w:cs="Arial"/>
                <w:sz w:val="20"/>
                <w:szCs w:val="20"/>
              </w:rPr>
            </w:pPr>
            <w:r>
              <w:rPr>
                <w:rFonts w:ascii="Arial" w:hAnsi="Arial" w:cs="Arial"/>
                <w:sz w:val="20"/>
                <w:szCs w:val="20"/>
              </w:rPr>
              <w:t>Executive Director, People and Culture</w:t>
            </w:r>
          </w:p>
        </w:tc>
      </w:tr>
      <w:tr w:rsidR="00BB17A3" w:rsidRPr="00946408" w14:paraId="70417DE0" w14:textId="77777777" w:rsidTr="00CE41F7">
        <w:trPr>
          <w:trHeight w:hRule="exact" w:val="57"/>
        </w:trPr>
        <w:tc>
          <w:tcPr>
            <w:tcW w:w="1985" w:type="dxa"/>
            <w:shd w:val="clear" w:color="auto" w:fill="auto"/>
            <w:vAlign w:val="center"/>
          </w:tcPr>
          <w:p w14:paraId="2845C7DA" w14:textId="77777777" w:rsidR="00BB17A3" w:rsidRPr="00946408" w:rsidRDefault="00BB17A3" w:rsidP="00CE41F7">
            <w:pPr>
              <w:pStyle w:val="Default"/>
              <w:rPr>
                <w:rFonts w:ascii="Arial" w:hAnsi="Arial" w:cs="Arial"/>
                <w:sz w:val="20"/>
                <w:szCs w:val="20"/>
              </w:rPr>
            </w:pPr>
          </w:p>
        </w:tc>
        <w:tc>
          <w:tcPr>
            <w:tcW w:w="3260" w:type="dxa"/>
            <w:tcBorders>
              <w:top w:val="single" w:sz="4" w:space="0" w:color="BFBFBF"/>
              <w:bottom w:val="single" w:sz="4" w:space="0" w:color="BFBFBF"/>
            </w:tcBorders>
            <w:shd w:val="clear" w:color="auto" w:fill="auto"/>
            <w:vAlign w:val="center"/>
          </w:tcPr>
          <w:p w14:paraId="1810C7F2" w14:textId="77777777" w:rsidR="00BB17A3" w:rsidRPr="00946408" w:rsidRDefault="00BB17A3" w:rsidP="00CE41F7">
            <w:pPr>
              <w:pStyle w:val="Default"/>
              <w:rPr>
                <w:rFonts w:ascii="Arial" w:hAnsi="Arial" w:cs="Arial"/>
                <w:sz w:val="20"/>
                <w:szCs w:val="20"/>
              </w:rPr>
            </w:pPr>
          </w:p>
        </w:tc>
        <w:tc>
          <w:tcPr>
            <w:tcW w:w="1559" w:type="dxa"/>
            <w:tcBorders>
              <w:top w:val="single" w:sz="4" w:space="0" w:color="BFBFBF"/>
              <w:bottom w:val="single" w:sz="4" w:space="0" w:color="BFBFBF"/>
            </w:tcBorders>
            <w:shd w:val="clear" w:color="auto" w:fill="auto"/>
            <w:vAlign w:val="center"/>
          </w:tcPr>
          <w:p w14:paraId="56D348E8" w14:textId="77777777" w:rsidR="00BB17A3" w:rsidRPr="00946408" w:rsidRDefault="00BB17A3" w:rsidP="00CE41F7">
            <w:pPr>
              <w:pStyle w:val="Default"/>
              <w:rPr>
                <w:rFonts w:ascii="Arial" w:hAnsi="Arial" w:cs="Arial"/>
                <w:sz w:val="20"/>
                <w:szCs w:val="20"/>
              </w:rPr>
            </w:pPr>
          </w:p>
        </w:tc>
        <w:tc>
          <w:tcPr>
            <w:tcW w:w="3402" w:type="dxa"/>
            <w:tcBorders>
              <w:top w:val="single" w:sz="4" w:space="0" w:color="BFBFBF"/>
              <w:bottom w:val="single" w:sz="4" w:space="0" w:color="BFBFBF"/>
            </w:tcBorders>
            <w:shd w:val="clear" w:color="auto" w:fill="auto"/>
            <w:vAlign w:val="center"/>
          </w:tcPr>
          <w:p w14:paraId="02A0DCC1" w14:textId="77777777" w:rsidR="00BB17A3" w:rsidRPr="00946408" w:rsidRDefault="00BB17A3" w:rsidP="00CE41F7">
            <w:pPr>
              <w:pStyle w:val="Default"/>
              <w:rPr>
                <w:rFonts w:ascii="Arial" w:hAnsi="Arial" w:cs="Arial"/>
                <w:sz w:val="20"/>
                <w:szCs w:val="20"/>
              </w:rPr>
            </w:pPr>
          </w:p>
        </w:tc>
      </w:tr>
      <w:tr w:rsidR="00BB17A3" w:rsidRPr="00946408" w14:paraId="05DD10BE" w14:textId="77777777" w:rsidTr="00CE41F7">
        <w:trPr>
          <w:trHeight w:hRule="exact" w:val="454"/>
        </w:trPr>
        <w:tc>
          <w:tcPr>
            <w:tcW w:w="1985" w:type="dxa"/>
            <w:tcBorders>
              <w:right w:val="single" w:sz="4" w:space="0" w:color="BFBFBF"/>
            </w:tcBorders>
            <w:shd w:val="clear" w:color="auto" w:fill="auto"/>
            <w:vAlign w:val="center"/>
          </w:tcPr>
          <w:p w14:paraId="1B86E933" w14:textId="71BB9302" w:rsidR="00BB17A3" w:rsidRPr="00946408" w:rsidRDefault="00E45846" w:rsidP="00CE41F7">
            <w:pPr>
              <w:pStyle w:val="Default"/>
              <w:rPr>
                <w:rFonts w:ascii="Arial" w:hAnsi="Arial" w:cs="Arial"/>
                <w:sz w:val="20"/>
                <w:szCs w:val="20"/>
              </w:rPr>
            </w:pPr>
            <w:r>
              <w:rPr>
                <w:rFonts w:ascii="Arial" w:hAnsi="Arial" w:cs="Arial"/>
                <w:sz w:val="20"/>
                <w:szCs w:val="20"/>
              </w:rPr>
              <w:t>Phone</w:t>
            </w:r>
          </w:p>
        </w:tc>
        <w:tc>
          <w:tcPr>
            <w:tcW w:w="8221"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21AD0672" w14:textId="25503638" w:rsidR="00BB17A3" w:rsidRPr="00946408" w:rsidRDefault="00090077" w:rsidP="00CE41F7">
            <w:pPr>
              <w:pStyle w:val="Default"/>
              <w:rPr>
                <w:rFonts w:ascii="Arial" w:hAnsi="Arial" w:cs="Arial"/>
                <w:sz w:val="20"/>
                <w:szCs w:val="20"/>
              </w:rPr>
            </w:pPr>
            <w:r>
              <w:rPr>
                <w:rFonts w:ascii="Arial" w:hAnsi="Arial" w:cs="Arial"/>
                <w:sz w:val="20"/>
                <w:szCs w:val="20"/>
              </w:rPr>
              <w:t>(08) 8207 8888</w:t>
            </w:r>
            <w:bookmarkStart w:id="0" w:name="_GoBack"/>
            <w:bookmarkEnd w:id="0"/>
          </w:p>
        </w:tc>
      </w:tr>
    </w:tbl>
    <w:p w14:paraId="0CD80DE3" w14:textId="77777777" w:rsidR="00BB17A3" w:rsidRPr="001E33E5" w:rsidRDefault="00BB17A3" w:rsidP="00BB17A3"/>
    <w:p w14:paraId="57996E2B" w14:textId="77777777" w:rsidR="00BB17A3" w:rsidRPr="001E33E5" w:rsidRDefault="00BB17A3" w:rsidP="00BB17A3"/>
    <w:p w14:paraId="34244402" w14:textId="77777777" w:rsidR="00BB17A3" w:rsidRPr="003009C3" w:rsidRDefault="00BB17A3" w:rsidP="00BB17A3">
      <w:pPr>
        <w:rPr>
          <w:sz w:val="32"/>
          <w:szCs w:val="32"/>
        </w:rPr>
      </w:pPr>
      <w:r w:rsidRPr="003009C3">
        <w:rPr>
          <w:sz w:val="32"/>
          <w:szCs w:val="32"/>
        </w:rPr>
        <w:t>Table of Contents</w:t>
      </w:r>
    </w:p>
    <w:p w14:paraId="7B8BA8E0" w14:textId="77777777" w:rsidR="00387882" w:rsidRPr="001E33E5" w:rsidRDefault="00387882">
      <w:pPr>
        <w:pStyle w:val="TOCHeading"/>
        <w:rPr>
          <w:rFonts w:cs="Arial"/>
        </w:rPr>
      </w:pPr>
    </w:p>
    <w:p w14:paraId="3A40D6B2" w14:textId="77777777" w:rsidR="00203BFE" w:rsidRPr="00B66FAC" w:rsidRDefault="00556BD9">
      <w:pPr>
        <w:pStyle w:val="TOC1"/>
        <w:tabs>
          <w:tab w:val="left" w:pos="480"/>
          <w:tab w:val="right" w:leader="dot" w:pos="10338"/>
        </w:tabs>
        <w:rPr>
          <w:rFonts w:ascii="Calibri" w:hAnsi="Calibri"/>
          <w:noProof/>
          <w:szCs w:val="22"/>
        </w:rPr>
      </w:pPr>
      <w:r w:rsidRPr="001E33E5">
        <w:rPr>
          <w:rFonts w:cs="Arial"/>
        </w:rPr>
        <w:fldChar w:fldCharType="begin"/>
      </w:r>
      <w:r w:rsidR="004D7D9A" w:rsidRPr="001E33E5">
        <w:rPr>
          <w:rFonts w:cs="Arial"/>
        </w:rPr>
        <w:instrText xml:space="preserve"> TOC \o "1-3" \h \z \u </w:instrText>
      </w:r>
      <w:r w:rsidRPr="001E33E5">
        <w:rPr>
          <w:rFonts w:cs="Arial"/>
        </w:rPr>
        <w:fldChar w:fldCharType="separate"/>
      </w:r>
      <w:hyperlink w:anchor="_Toc339440239" w:history="1">
        <w:r w:rsidR="00203BFE" w:rsidRPr="007329EE">
          <w:rPr>
            <w:rStyle w:val="Hyperlink"/>
            <w:rFonts w:cs="Arial"/>
            <w:noProof/>
          </w:rPr>
          <w:t>1</w:t>
        </w:r>
        <w:r w:rsidR="00203BFE" w:rsidRPr="00B66FAC">
          <w:rPr>
            <w:rFonts w:ascii="Calibri" w:hAnsi="Calibri"/>
            <w:noProof/>
            <w:szCs w:val="22"/>
          </w:rPr>
          <w:tab/>
        </w:r>
        <w:r w:rsidR="00203BFE" w:rsidRPr="007329EE">
          <w:rPr>
            <w:rStyle w:val="Hyperlink"/>
            <w:rFonts w:cs="Arial"/>
            <w:noProof/>
          </w:rPr>
          <w:t>Outcome</w:t>
        </w:r>
        <w:r w:rsidR="00203BFE">
          <w:rPr>
            <w:noProof/>
            <w:webHidden/>
          </w:rPr>
          <w:tab/>
        </w:r>
        <w:r w:rsidR="00203BFE">
          <w:rPr>
            <w:noProof/>
            <w:webHidden/>
          </w:rPr>
          <w:fldChar w:fldCharType="begin"/>
        </w:r>
        <w:r w:rsidR="00203BFE">
          <w:rPr>
            <w:noProof/>
            <w:webHidden/>
          </w:rPr>
          <w:instrText xml:space="preserve"> PAGEREF _Toc339440239 \h </w:instrText>
        </w:r>
        <w:r w:rsidR="00203BFE">
          <w:rPr>
            <w:noProof/>
            <w:webHidden/>
          </w:rPr>
        </w:r>
        <w:r w:rsidR="00203BFE">
          <w:rPr>
            <w:noProof/>
            <w:webHidden/>
          </w:rPr>
          <w:fldChar w:fldCharType="separate"/>
        </w:r>
        <w:r w:rsidR="00203BFE">
          <w:rPr>
            <w:noProof/>
            <w:webHidden/>
          </w:rPr>
          <w:t>2</w:t>
        </w:r>
        <w:r w:rsidR="00203BFE">
          <w:rPr>
            <w:noProof/>
            <w:webHidden/>
          </w:rPr>
          <w:fldChar w:fldCharType="end"/>
        </w:r>
      </w:hyperlink>
    </w:p>
    <w:p w14:paraId="6479446D" w14:textId="77777777" w:rsidR="00203BFE" w:rsidRPr="00B66FAC" w:rsidRDefault="00090077">
      <w:pPr>
        <w:pStyle w:val="TOC1"/>
        <w:tabs>
          <w:tab w:val="left" w:pos="480"/>
          <w:tab w:val="right" w:leader="dot" w:pos="10338"/>
        </w:tabs>
        <w:rPr>
          <w:rFonts w:ascii="Calibri" w:hAnsi="Calibri"/>
          <w:noProof/>
          <w:szCs w:val="22"/>
        </w:rPr>
      </w:pPr>
      <w:hyperlink w:anchor="_Toc339440240" w:history="1">
        <w:r w:rsidR="00203BFE" w:rsidRPr="007329EE">
          <w:rPr>
            <w:rStyle w:val="Hyperlink"/>
            <w:rFonts w:cs="Arial"/>
            <w:noProof/>
          </w:rPr>
          <w:t>2</w:t>
        </w:r>
        <w:r w:rsidR="00203BFE" w:rsidRPr="00B66FAC">
          <w:rPr>
            <w:rFonts w:ascii="Calibri" w:hAnsi="Calibri"/>
            <w:noProof/>
            <w:szCs w:val="22"/>
          </w:rPr>
          <w:tab/>
        </w:r>
        <w:r w:rsidR="00203BFE" w:rsidRPr="007329EE">
          <w:rPr>
            <w:rStyle w:val="Hyperlink"/>
            <w:rFonts w:cs="Arial"/>
            <w:noProof/>
          </w:rPr>
          <w:t>Scope</w:t>
        </w:r>
        <w:r w:rsidR="00203BFE">
          <w:rPr>
            <w:noProof/>
            <w:webHidden/>
          </w:rPr>
          <w:tab/>
        </w:r>
        <w:r w:rsidR="00203BFE">
          <w:rPr>
            <w:noProof/>
            <w:webHidden/>
          </w:rPr>
          <w:fldChar w:fldCharType="begin"/>
        </w:r>
        <w:r w:rsidR="00203BFE">
          <w:rPr>
            <w:noProof/>
            <w:webHidden/>
          </w:rPr>
          <w:instrText xml:space="preserve"> PAGEREF _Toc339440240 \h </w:instrText>
        </w:r>
        <w:r w:rsidR="00203BFE">
          <w:rPr>
            <w:noProof/>
            <w:webHidden/>
          </w:rPr>
        </w:r>
        <w:r w:rsidR="00203BFE">
          <w:rPr>
            <w:noProof/>
            <w:webHidden/>
          </w:rPr>
          <w:fldChar w:fldCharType="separate"/>
        </w:r>
        <w:r w:rsidR="00203BFE">
          <w:rPr>
            <w:noProof/>
            <w:webHidden/>
          </w:rPr>
          <w:t>2</w:t>
        </w:r>
        <w:r w:rsidR="00203BFE">
          <w:rPr>
            <w:noProof/>
            <w:webHidden/>
          </w:rPr>
          <w:fldChar w:fldCharType="end"/>
        </w:r>
      </w:hyperlink>
    </w:p>
    <w:p w14:paraId="1B42FAAB" w14:textId="77777777" w:rsidR="00203BFE" w:rsidRPr="00B66FAC" w:rsidRDefault="00090077">
      <w:pPr>
        <w:pStyle w:val="TOC1"/>
        <w:tabs>
          <w:tab w:val="left" w:pos="480"/>
          <w:tab w:val="right" w:leader="dot" w:pos="10338"/>
        </w:tabs>
        <w:rPr>
          <w:rFonts w:ascii="Calibri" w:hAnsi="Calibri"/>
          <w:noProof/>
          <w:szCs w:val="22"/>
        </w:rPr>
      </w:pPr>
      <w:hyperlink w:anchor="_Toc339440241" w:history="1">
        <w:r w:rsidR="00203BFE" w:rsidRPr="007329EE">
          <w:rPr>
            <w:rStyle w:val="Hyperlink"/>
            <w:rFonts w:cs="Arial"/>
            <w:noProof/>
          </w:rPr>
          <w:t>3</w:t>
        </w:r>
        <w:r w:rsidR="00203BFE" w:rsidRPr="00B66FAC">
          <w:rPr>
            <w:rFonts w:ascii="Calibri" w:hAnsi="Calibri"/>
            <w:noProof/>
            <w:szCs w:val="22"/>
          </w:rPr>
          <w:tab/>
        </w:r>
        <w:r w:rsidR="00203BFE" w:rsidRPr="007329EE">
          <w:rPr>
            <w:rStyle w:val="Hyperlink"/>
            <w:rFonts w:cs="Arial"/>
            <w:noProof/>
          </w:rPr>
          <w:t>Definitions</w:t>
        </w:r>
        <w:r w:rsidR="00203BFE">
          <w:rPr>
            <w:noProof/>
            <w:webHidden/>
          </w:rPr>
          <w:tab/>
        </w:r>
        <w:r w:rsidR="00203BFE">
          <w:rPr>
            <w:noProof/>
            <w:webHidden/>
          </w:rPr>
          <w:fldChar w:fldCharType="begin"/>
        </w:r>
        <w:r w:rsidR="00203BFE">
          <w:rPr>
            <w:noProof/>
            <w:webHidden/>
          </w:rPr>
          <w:instrText xml:space="preserve"> PAGEREF _Toc339440241 \h </w:instrText>
        </w:r>
        <w:r w:rsidR="00203BFE">
          <w:rPr>
            <w:noProof/>
            <w:webHidden/>
          </w:rPr>
        </w:r>
        <w:r w:rsidR="00203BFE">
          <w:rPr>
            <w:noProof/>
            <w:webHidden/>
          </w:rPr>
          <w:fldChar w:fldCharType="separate"/>
        </w:r>
        <w:r w:rsidR="00203BFE">
          <w:rPr>
            <w:noProof/>
            <w:webHidden/>
          </w:rPr>
          <w:t>2</w:t>
        </w:r>
        <w:r w:rsidR="00203BFE">
          <w:rPr>
            <w:noProof/>
            <w:webHidden/>
          </w:rPr>
          <w:fldChar w:fldCharType="end"/>
        </w:r>
      </w:hyperlink>
    </w:p>
    <w:p w14:paraId="73972944" w14:textId="77777777" w:rsidR="00203BFE" w:rsidRPr="00B66FAC" w:rsidRDefault="00090077">
      <w:pPr>
        <w:pStyle w:val="TOC1"/>
        <w:tabs>
          <w:tab w:val="left" w:pos="480"/>
          <w:tab w:val="right" w:leader="dot" w:pos="10338"/>
        </w:tabs>
        <w:rPr>
          <w:rFonts w:ascii="Calibri" w:hAnsi="Calibri"/>
          <w:noProof/>
          <w:szCs w:val="22"/>
        </w:rPr>
      </w:pPr>
      <w:hyperlink w:anchor="_Toc339440242" w:history="1">
        <w:r w:rsidR="00203BFE" w:rsidRPr="007329EE">
          <w:rPr>
            <w:rStyle w:val="Hyperlink"/>
            <w:rFonts w:cs="Arial"/>
            <w:noProof/>
          </w:rPr>
          <w:t>4</w:t>
        </w:r>
        <w:r w:rsidR="00203BFE" w:rsidRPr="00B66FAC">
          <w:rPr>
            <w:rFonts w:ascii="Calibri" w:hAnsi="Calibri"/>
            <w:noProof/>
            <w:szCs w:val="22"/>
          </w:rPr>
          <w:tab/>
        </w:r>
        <w:r w:rsidR="00203BFE" w:rsidRPr="007329EE">
          <w:rPr>
            <w:rStyle w:val="Hyperlink"/>
            <w:rFonts w:cs="Arial"/>
            <w:noProof/>
          </w:rPr>
          <w:t>Associated Documents</w:t>
        </w:r>
        <w:r w:rsidR="00203BFE">
          <w:rPr>
            <w:noProof/>
            <w:webHidden/>
          </w:rPr>
          <w:tab/>
        </w:r>
        <w:r w:rsidR="00203BFE">
          <w:rPr>
            <w:noProof/>
            <w:webHidden/>
          </w:rPr>
          <w:fldChar w:fldCharType="begin"/>
        </w:r>
        <w:r w:rsidR="00203BFE">
          <w:rPr>
            <w:noProof/>
            <w:webHidden/>
          </w:rPr>
          <w:instrText xml:space="preserve"> PAGEREF _Toc339440242 \h </w:instrText>
        </w:r>
        <w:r w:rsidR="00203BFE">
          <w:rPr>
            <w:noProof/>
            <w:webHidden/>
          </w:rPr>
        </w:r>
        <w:r w:rsidR="00203BFE">
          <w:rPr>
            <w:noProof/>
            <w:webHidden/>
          </w:rPr>
          <w:fldChar w:fldCharType="separate"/>
        </w:r>
        <w:r w:rsidR="00203BFE">
          <w:rPr>
            <w:noProof/>
            <w:webHidden/>
          </w:rPr>
          <w:t>2</w:t>
        </w:r>
        <w:r w:rsidR="00203BFE">
          <w:rPr>
            <w:noProof/>
            <w:webHidden/>
          </w:rPr>
          <w:fldChar w:fldCharType="end"/>
        </w:r>
      </w:hyperlink>
    </w:p>
    <w:p w14:paraId="091709EC" w14:textId="77777777" w:rsidR="00203BFE" w:rsidRPr="00B66FAC" w:rsidRDefault="00090077">
      <w:pPr>
        <w:pStyle w:val="TOC1"/>
        <w:tabs>
          <w:tab w:val="left" w:pos="480"/>
          <w:tab w:val="right" w:leader="dot" w:pos="10338"/>
        </w:tabs>
        <w:rPr>
          <w:rFonts w:ascii="Calibri" w:hAnsi="Calibri"/>
          <w:noProof/>
          <w:szCs w:val="22"/>
        </w:rPr>
      </w:pPr>
      <w:hyperlink w:anchor="_Toc339440243" w:history="1">
        <w:r w:rsidR="00203BFE" w:rsidRPr="007329EE">
          <w:rPr>
            <w:rStyle w:val="Hyperlink"/>
            <w:noProof/>
          </w:rPr>
          <w:t>5</w:t>
        </w:r>
        <w:r w:rsidR="00203BFE" w:rsidRPr="00B66FAC">
          <w:rPr>
            <w:rFonts w:ascii="Calibri" w:hAnsi="Calibri"/>
            <w:noProof/>
            <w:szCs w:val="22"/>
          </w:rPr>
          <w:tab/>
        </w:r>
        <w:r w:rsidR="00203BFE" w:rsidRPr="007329EE">
          <w:rPr>
            <w:rStyle w:val="Hyperlink"/>
            <w:noProof/>
          </w:rPr>
          <w:t>Procedure Details</w:t>
        </w:r>
        <w:r w:rsidR="00203BFE">
          <w:rPr>
            <w:noProof/>
            <w:webHidden/>
          </w:rPr>
          <w:tab/>
        </w:r>
        <w:r w:rsidR="00203BFE">
          <w:rPr>
            <w:noProof/>
            <w:webHidden/>
          </w:rPr>
          <w:fldChar w:fldCharType="begin"/>
        </w:r>
        <w:r w:rsidR="00203BFE">
          <w:rPr>
            <w:noProof/>
            <w:webHidden/>
          </w:rPr>
          <w:instrText xml:space="preserve"> PAGEREF _Toc339440243 \h </w:instrText>
        </w:r>
        <w:r w:rsidR="00203BFE">
          <w:rPr>
            <w:noProof/>
            <w:webHidden/>
          </w:rPr>
        </w:r>
        <w:r w:rsidR="00203BFE">
          <w:rPr>
            <w:noProof/>
            <w:webHidden/>
          </w:rPr>
          <w:fldChar w:fldCharType="separate"/>
        </w:r>
        <w:r w:rsidR="00203BFE">
          <w:rPr>
            <w:noProof/>
            <w:webHidden/>
          </w:rPr>
          <w:t>2</w:t>
        </w:r>
        <w:r w:rsidR="00203BFE">
          <w:rPr>
            <w:noProof/>
            <w:webHidden/>
          </w:rPr>
          <w:fldChar w:fldCharType="end"/>
        </w:r>
      </w:hyperlink>
    </w:p>
    <w:p w14:paraId="53E44BB8" w14:textId="77777777" w:rsidR="00203BFE" w:rsidRPr="00B66FAC" w:rsidRDefault="00090077">
      <w:pPr>
        <w:pStyle w:val="TOC2"/>
        <w:tabs>
          <w:tab w:val="left" w:pos="880"/>
          <w:tab w:val="right" w:leader="dot" w:pos="10338"/>
        </w:tabs>
        <w:rPr>
          <w:rFonts w:ascii="Calibri" w:hAnsi="Calibri"/>
          <w:noProof/>
          <w:szCs w:val="22"/>
        </w:rPr>
      </w:pPr>
      <w:hyperlink w:anchor="_Toc339440244" w:history="1">
        <w:r w:rsidR="00203BFE" w:rsidRPr="007329EE">
          <w:rPr>
            <w:rStyle w:val="Hyperlink"/>
            <w:rFonts w:cs="Arial"/>
            <w:noProof/>
          </w:rPr>
          <w:t>5.1</w:t>
        </w:r>
        <w:r w:rsidR="00203BFE" w:rsidRPr="00B66FAC">
          <w:rPr>
            <w:rFonts w:ascii="Calibri" w:hAnsi="Calibri"/>
            <w:noProof/>
            <w:szCs w:val="22"/>
          </w:rPr>
          <w:tab/>
        </w:r>
        <w:r w:rsidR="00203BFE" w:rsidRPr="007329EE">
          <w:rPr>
            <w:rStyle w:val="Hyperlink"/>
            <w:rFonts w:cs="Arial"/>
            <w:noProof/>
          </w:rPr>
          <w:t>Workforce Development Funds</w:t>
        </w:r>
        <w:r w:rsidR="00203BFE">
          <w:rPr>
            <w:noProof/>
            <w:webHidden/>
          </w:rPr>
          <w:tab/>
        </w:r>
        <w:r w:rsidR="00203BFE">
          <w:rPr>
            <w:noProof/>
            <w:webHidden/>
          </w:rPr>
          <w:fldChar w:fldCharType="begin"/>
        </w:r>
        <w:r w:rsidR="00203BFE">
          <w:rPr>
            <w:noProof/>
            <w:webHidden/>
          </w:rPr>
          <w:instrText xml:space="preserve"> PAGEREF _Toc339440244 \h </w:instrText>
        </w:r>
        <w:r w:rsidR="00203BFE">
          <w:rPr>
            <w:noProof/>
            <w:webHidden/>
          </w:rPr>
        </w:r>
        <w:r w:rsidR="00203BFE">
          <w:rPr>
            <w:noProof/>
            <w:webHidden/>
          </w:rPr>
          <w:fldChar w:fldCharType="separate"/>
        </w:r>
        <w:r w:rsidR="00203BFE">
          <w:rPr>
            <w:noProof/>
            <w:webHidden/>
          </w:rPr>
          <w:t>2</w:t>
        </w:r>
        <w:r w:rsidR="00203BFE">
          <w:rPr>
            <w:noProof/>
            <w:webHidden/>
          </w:rPr>
          <w:fldChar w:fldCharType="end"/>
        </w:r>
      </w:hyperlink>
    </w:p>
    <w:p w14:paraId="7839B964" w14:textId="77777777" w:rsidR="00203BFE" w:rsidRPr="00B66FAC" w:rsidRDefault="00090077">
      <w:pPr>
        <w:pStyle w:val="TOC2"/>
        <w:tabs>
          <w:tab w:val="left" w:pos="880"/>
          <w:tab w:val="right" w:leader="dot" w:pos="10338"/>
        </w:tabs>
        <w:rPr>
          <w:rFonts w:ascii="Calibri" w:hAnsi="Calibri"/>
          <w:noProof/>
          <w:szCs w:val="22"/>
        </w:rPr>
      </w:pPr>
      <w:hyperlink w:anchor="_Toc339440245" w:history="1">
        <w:r w:rsidR="00203BFE" w:rsidRPr="007329EE">
          <w:rPr>
            <w:rStyle w:val="Hyperlink"/>
            <w:rFonts w:cs="Arial"/>
            <w:noProof/>
          </w:rPr>
          <w:t>5.2</w:t>
        </w:r>
        <w:r w:rsidR="00203BFE" w:rsidRPr="00B66FAC">
          <w:rPr>
            <w:rFonts w:ascii="Calibri" w:hAnsi="Calibri"/>
            <w:noProof/>
            <w:szCs w:val="22"/>
          </w:rPr>
          <w:tab/>
        </w:r>
        <w:r w:rsidR="00203BFE" w:rsidRPr="007329EE">
          <w:rPr>
            <w:rStyle w:val="Hyperlink"/>
            <w:rFonts w:cs="Arial"/>
            <w:noProof/>
          </w:rPr>
          <w:t>Tertiary Education Fees</w:t>
        </w:r>
        <w:r w:rsidR="00203BFE">
          <w:rPr>
            <w:noProof/>
            <w:webHidden/>
          </w:rPr>
          <w:tab/>
        </w:r>
        <w:r w:rsidR="00203BFE">
          <w:rPr>
            <w:noProof/>
            <w:webHidden/>
          </w:rPr>
          <w:fldChar w:fldCharType="begin"/>
        </w:r>
        <w:r w:rsidR="00203BFE">
          <w:rPr>
            <w:noProof/>
            <w:webHidden/>
          </w:rPr>
          <w:instrText xml:space="preserve"> PAGEREF _Toc339440245 \h </w:instrText>
        </w:r>
        <w:r w:rsidR="00203BFE">
          <w:rPr>
            <w:noProof/>
            <w:webHidden/>
          </w:rPr>
        </w:r>
        <w:r w:rsidR="00203BFE">
          <w:rPr>
            <w:noProof/>
            <w:webHidden/>
          </w:rPr>
          <w:fldChar w:fldCharType="separate"/>
        </w:r>
        <w:r w:rsidR="00203BFE">
          <w:rPr>
            <w:noProof/>
            <w:webHidden/>
          </w:rPr>
          <w:t>4</w:t>
        </w:r>
        <w:r w:rsidR="00203BFE">
          <w:rPr>
            <w:noProof/>
            <w:webHidden/>
          </w:rPr>
          <w:fldChar w:fldCharType="end"/>
        </w:r>
      </w:hyperlink>
    </w:p>
    <w:p w14:paraId="598A3294" w14:textId="77777777" w:rsidR="00203BFE" w:rsidRPr="00B66FAC" w:rsidRDefault="00090077">
      <w:pPr>
        <w:pStyle w:val="TOC2"/>
        <w:tabs>
          <w:tab w:val="left" w:pos="880"/>
          <w:tab w:val="right" w:leader="dot" w:pos="10338"/>
        </w:tabs>
        <w:rPr>
          <w:rFonts w:ascii="Calibri" w:hAnsi="Calibri"/>
          <w:noProof/>
          <w:szCs w:val="22"/>
        </w:rPr>
      </w:pPr>
      <w:hyperlink w:anchor="_Toc339440246" w:history="1">
        <w:r w:rsidR="00203BFE" w:rsidRPr="007329EE">
          <w:rPr>
            <w:rStyle w:val="Hyperlink"/>
            <w:rFonts w:cs="Arial"/>
            <w:noProof/>
          </w:rPr>
          <w:t>5.3</w:t>
        </w:r>
        <w:r w:rsidR="00203BFE" w:rsidRPr="00B66FAC">
          <w:rPr>
            <w:rFonts w:ascii="Calibri" w:hAnsi="Calibri"/>
            <w:noProof/>
            <w:szCs w:val="22"/>
          </w:rPr>
          <w:tab/>
        </w:r>
        <w:r w:rsidR="00203BFE" w:rsidRPr="007329EE">
          <w:rPr>
            <w:rStyle w:val="Hyperlink"/>
            <w:rFonts w:cs="Arial"/>
            <w:noProof/>
          </w:rPr>
          <w:t>Funding for Minimum Qualifications</w:t>
        </w:r>
        <w:r w:rsidR="00203BFE">
          <w:rPr>
            <w:noProof/>
            <w:webHidden/>
          </w:rPr>
          <w:tab/>
        </w:r>
        <w:r w:rsidR="00203BFE">
          <w:rPr>
            <w:noProof/>
            <w:webHidden/>
          </w:rPr>
          <w:fldChar w:fldCharType="begin"/>
        </w:r>
        <w:r w:rsidR="00203BFE">
          <w:rPr>
            <w:noProof/>
            <w:webHidden/>
          </w:rPr>
          <w:instrText xml:space="preserve"> PAGEREF _Toc339440246 \h </w:instrText>
        </w:r>
        <w:r w:rsidR="00203BFE">
          <w:rPr>
            <w:noProof/>
            <w:webHidden/>
          </w:rPr>
        </w:r>
        <w:r w:rsidR="00203BFE">
          <w:rPr>
            <w:noProof/>
            <w:webHidden/>
          </w:rPr>
          <w:fldChar w:fldCharType="separate"/>
        </w:r>
        <w:r w:rsidR="00203BFE">
          <w:rPr>
            <w:noProof/>
            <w:webHidden/>
          </w:rPr>
          <w:t>5</w:t>
        </w:r>
        <w:r w:rsidR="00203BFE">
          <w:rPr>
            <w:noProof/>
            <w:webHidden/>
          </w:rPr>
          <w:fldChar w:fldCharType="end"/>
        </w:r>
      </w:hyperlink>
    </w:p>
    <w:p w14:paraId="25C33E58" w14:textId="77777777" w:rsidR="00203BFE" w:rsidRPr="00B66FAC" w:rsidRDefault="00090077">
      <w:pPr>
        <w:pStyle w:val="TOC2"/>
        <w:tabs>
          <w:tab w:val="left" w:pos="880"/>
          <w:tab w:val="right" w:leader="dot" w:pos="10338"/>
        </w:tabs>
        <w:rPr>
          <w:rFonts w:ascii="Calibri" w:hAnsi="Calibri"/>
          <w:noProof/>
          <w:szCs w:val="22"/>
        </w:rPr>
      </w:pPr>
      <w:hyperlink w:anchor="_Toc339440247" w:history="1">
        <w:r w:rsidR="00203BFE" w:rsidRPr="007329EE">
          <w:rPr>
            <w:rStyle w:val="Hyperlink"/>
            <w:rFonts w:cs="Arial"/>
            <w:noProof/>
          </w:rPr>
          <w:t>5.4</w:t>
        </w:r>
        <w:r w:rsidR="00203BFE" w:rsidRPr="00B66FAC">
          <w:rPr>
            <w:rFonts w:ascii="Calibri" w:hAnsi="Calibri"/>
            <w:noProof/>
            <w:szCs w:val="22"/>
          </w:rPr>
          <w:tab/>
        </w:r>
        <w:r w:rsidR="00203BFE" w:rsidRPr="007329EE">
          <w:rPr>
            <w:rStyle w:val="Hyperlink"/>
            <w:rFonts w:cs="Arial"/>
            <w:noProof/>
          </w:rPr>
          <w:t>Hourly Paid Instructors</w:t>
        </w:r>
        <w:r w:rsidR="00203BFE">
          <w:rPr>
            <w:noProof/>
            <w:webHidden/>
          </w:rPr>
          <w:tab/>
        </w:r>
        <w:r w:rsidR="00203BFE">
          <w:rPr>
            <w:noProof/>
            <w:webHidden/>
          </w:rPr>
          <w:fldChar w:fldCharType="begin"/>
        </w:r>
        <w:r w:rsidR="00203BFE">
          <w:rPr>
            <w:noProof/>
            <w:webHidden/>
          </w:rPr>
          <w:instrText xml:space="preserve"> PAGEREF _Toc339440247 \h </w:instrText>
        </w:r>
        <w:r w:rsidR="00203BFE">
          <w:rPr>
            <w:noProof/>
            <w:webHidden/>
          </w:rPr>
        </w:r>
        <w:r w:rsidR="00203BFE">
          <w:rPr>
            <w:noProof/>
            <w:webHidden/>
          </w:rPr>
          <w:fldChar w:fldCharType="separate"/>
        </w:r>
        <w:r w:rsidR="00203BFE">
          <w:rPr>
            <w:noProof/>
            <w:webHidden/>
          </w:rPr>
          <w:t>5</w:t>
        </w:r>
        <w:r w:rsidR="00203BFE">
          <w:rPr>
            <w:noProof/>
            <w:webHidden/>
          </w:rPr>
          <w:fldChar w:fldCharType="end"/>
        </w:r>
      </w:hyperlink>
    </w:p>
    <w:p w14:paraId="4E3B82FF" w14:textId="77777777" w:rsidR="00203BFE" w:rsidRPr="00B66FAC" w:rsidRDefault="00090077">
      <w:pPr>
        <w:pStyle w:val="TOC2"/>
        <w:tabs>
          <w:tab w:val="left" w:pos="880"/>
          <w:tab w:val="right" w:leader="dot" w:pos="10338"/>
        </w:tabs>
        <w:rPr>
          <w:rFonts w:ascii="Calibri" w:hAnsi="Calibri"/>
          <w:noProof/>
          <w:szCs w:val="22"/>
        </w:rPr>
      </w:pPr>
      <w:hyperlink w:anchor="_Toc339440248" w:history="1">
        <w:r w:rsidR="00203BFE" w:rsidRPr="007329EE">
          <w:rPr>
            <w:rStyle w:val="Hyperlink"/>
            <w:rFonts w:cs="Arial"/>
            <w:noProof/>
          </w:rPr>
          <w:t>5.5</w:t>
        </w:r>
        <w:r w:rsidR="00203BFE" w:rsidRPr="00B66FAC">
          <w:rPr>
            <w:rFonts w:ascii="Calibri" w:hAnsi="Calibri"/>
            <w:noProof/>
            <w:szCs w:val="22"/>
          </w:rPr>
          <w:tab/>
        </w:r>
        <w:r w:rsidR="00203BFE" w:rsidRPr="007329EE">
          <w:rPr>
            <w:rStyle w:val="Hyperlink"/>
            <w:rFonts w:cs="Arial"/>
            <w:noProof/>
          </w:rPr>
          <w:t>Time Release</w:t>
        </w:r>
        <w:r w:rsidR="00203BFE">
          <w:rPr>
            <w:noProof/>
            <w:webHidden/>
          </w:rPr>
          <w:tab/>
        </w:r>
        <w:r w:rsidR="00203BFE">
          <w:rPr>
            <w:noProof/>
            <w:webHidden/>
          </w:rPr>
          <w:fldChar w:fldCharType="begin"/>
        </w:r>
        <w:r w:rsidR="00203BFE">
          <w:rPr>
            <w:noProof/>
            <w:webHidden/>
          </w:rPr>
          <w:instrText xml:space="preserve"> PAGEREF _Toc339440248 \h </w:instrText>
        </w:r>
        <w:r w:rsidR="00203BFE">
          <w:rPr>
            <w:noProof/>
            <w:webHidden/>
          </w:rPr>
        </w:r>
        <w:r w:rsidR="00203BFE">
          <w:rPr>
            <w:noProof/>
            <w:webHidden/>
          </w:rPr>
          <w:fldChar w:fldCharType="separate"/>
        </w:r>
        <w:r w:rsidR="00203BFE">
          <w:rPr>
            <w:noProof/>
            <w:webHidden/>
          </w:rPr>
          <w:t>6</w:t>
        </w:r>
        <w:r w:rsidR="00203BFE">
          <w:rPr>
            <w:noProof/>
            <w:webHidden/>
          </w:rPr>
          <w:fldChar w:fldCharType="end"/>
        </w:r>
      </w:hyperlink>
    </w:p>
    <w:p w14:paraId="5C1D3FFC" w14:textId="77777777" w:rsidR="00203BFE" w:rsidRPr="00B66FAC" w:rsidRDefault="00090077">
      <w:pPr>
        <w:pStyle w:val="TOC2"/>
        <w:tabs>
          <w:tab w:val="left" w:pos="880"/>
          <w:tab w:val="right" w:leader="dot" w:pos="10338"/>
        </w:tabs>
        <w:rPr>
          <w:rFonts w:ascii="Calibri" w:hAnsi="Calibri"/>
          <w:noProof/>
          <w:szCs w:val="22"/>
        </w:rPr>
      </w:pPr>
      <w:hyperlink w:anchor="_Toc339440249" w:history="1">
        <w:r w:rsidR="00203BFE" w:rsidRPr="007329EE">
          <w:rPr>
            <w:rStyle w:val="Hyperlink"/>
            <w:rFonts w:cs="Arial"/>
            <w:noProof/>
          </w:rPr>
          <w:t>5.6</w:t>
        </w:r>
        <w:r w:rsidR="00203BFE" w:rsidRPr="00B66FAC">
          <w:rPr>
            <w:rFonts w:ascii="Calibri" w:hAnsi="Calibri"/>
            <w:noProof/>
            <w:szCs w:val="22"/>
          </w:rPr>
          <w:tab/>
        </w:r>
        <w:r w:rsidR="00203BFE" w:rsidRPr="007329EE">
          <w:rPr>
            <w:rStyle w:val="Hyperlink"/>
            <w:rFonts w:cs="Arial"/>
            <w:noProof/>
          </w:rPr>
          <w:t>Study Leave Policy</w:t>
        </w:r>
        <w:r w:rsidR="00203BFE">
          <w:rPr>
            <w:noProof/>
            <w:webHidden/>
          </w:rPr>
          <w:tab/>
        </w:r>
        <w:r w:rsidR="00203BFE">
          <w:rPr>
            <w:noProof/>
            <w:webHidden/>
          </w:rPr>
          <w:fldChar w:fldCharType="begin"/>
        </w:r>
        <w:r w:rsidR="00203BFE">
          <w:rPr>
            <w:noProof/>
            <w:webHidden/>
          </w:rPr>
          <w:instrText xml:space="preserve"> PAGEREF _Toc339440249 \h </w:instrText>
        </w:r>
        <w:r w:rsidR="00203BFE">
          <w:rPr>
            <w:noProof/>
            <w:webHidden/>
          </w:rPr>
        </w:r>
        <w:r w:rsidR="00203BFE">
          <w:rPr>
            <w:noProof/>
            <w:webHidden/>
          </w:rPr>
          <w:fldChar w:fldCharType="separate"/>
        </w:r>
        <w:r w:rsidR="00203BFE">
          <w:rPr>
            <w:noProof/>
            <w:webHidden/>
          </w:rPr>
          <w:t>6</w:t>
        </w:r>
        <w:r w:rsidR="00203BFE">
          <w:rPr>
            <w:noProof/>
            <w:webHidden/>
          </w:rPr>
          <w:fldChar w:fldCharType="end"/>
        </w:r>
      </w:hyperlink>
    </w:p>
    <w:p w14:paraId="692C8E18" w14:textId="77777777" w:rsidR="00203BFE" w:rsidRPr="00B66FAC" w:rsidRDefault="00090077">
      <w:pPr>
        <w:pStyle w:val="TOC2"/>
        <w:tabs>
          <w:tab w:val="left" w:pos="880"/>
          <w:tab w:val="right" w:leader="dot" w:pos="10338"/>
        </w:tabs>
        <w:rPr>
          <w:rFonts w:ascii="Calibri" w:hAnsi="Calibri"/>
          <w:noProof/>
          <w:szCs w:val="22"/>
        </w:rPr>
      </w:pPr>
      <w:hyperlink w:anchor="_Toc339440250" w:history="1">
        <w:r w:rsidR="00203BFE" w:rsidRPr="007329EE">
          <w:rPr>
            <w:rStyle w:val="Hyperlink"/>
            <w:rFonts w:cs="Arial"/>
            <w:noProof/>
          </w:rPr>
          <w:t>5.7</w:t>
        </w:r>
        <w:r w:rsidR="00203BFE" w:rsidRPr="00B66FAC">
          <w:rPr>
            <w:rFonts w:ascii="Calibri" w:hAnsi="Calibri"/>
            <w:noProof/>
            <w:szCs w:val="22"/>
          </w:rPr>
          <w:tab/>
        </w:r>
        <w:r w:rsidR="00203BFE" w:rsidRPr="007329EE">
          <w:rPr>
            <w:rStyle w:val="Hyperlink"/>
            <w:rFonts w:cs="Arial"/>
            <w:noProof/>
          </w:rPr>
          <w:t>Trade Union Training Leave</w:t>
        </w:r>
        <w:r w:rsidR="00203BFE">
          <w:rPr>
            <w:noProof/>
            <w:webHidden/>
          </w:rPr>
          <w:tab/>
        </w:r>
        <w:r w:rsidR="00203BFE">
          <w:rPr>
            <w:noProof/>
            <w:webHidden/>
          </w:rPr>
          <w:fldChar w:fldCharType="begin"/>
        </w:r>
        <w:r w:rsidR="00203BFE">
          <w:rPr>
            <w:noProof/>
            <w:webHidden/>
          </w:rPr>
          <w:instrText xml:space="preserve"> PAGEREF _Toc339440250 \h </w:instrText>
        </w:r>
        <w:r w:rsidR="00203BFE">
          <w:rPr>
            <w:noProof/>
            <w:webHidden/>
          </w:rPr>
        </w:r>
        <w:r w:rsidR="00203BFE">
          <w:rPr>
            <w:noProof/>
            <w:webHidden/>
          </w:rPr>
          <w:fldChar w:fldCharType="separate"/>
        </w:r>
        <w:r w:rsidR="00203BFE">
          <w:rPr>
            <w:noProof/>
            <w:webHidden/>
          </w:rPr>
          <w:t>7</w:t>
        </w:r>
        <w:r w:rsidR="00203BFE">
          <w:rPr>
            <w:noProof/>
            <w:webHidden/>
          </w:rPr>
          <w:fldChar w:fldCharType="end"/>
        </w:r>
      </w:hyperlink>
    </w:p>
    <w:p w14:paraId="6D542FF8" w14:textId="77777777" w:rsidR="00203BFE" w:rsidRPr="00B66FAC" w:rsidRDefault="00090077">
      <w:pPr>
        <w:pStyle w:val="TOC2"/>
        <w:tabs>
          <w:tab w:val="left" w:pos="880"/>
          <w:tab w:val="right" w:leader="dot" w:pos="10338"/>
        </w:tabs>
        <w:rPr>
          <w:rFonts w:ascii="Calibri" w:hAnsi="Calibri"/>
          <w:noProof/>
          <w:szCs w:val="22"/>
        </w:rPr>
      </w:pPr>
      <w:hyperlink w:anchor="_Toc339440251" w:history="1">
        <w:r w:rsidR="00203BFE" w:rsidRPr="007329EE">
          <w:rPr>
            <w:rStyle w:val="Hyperlink"/>
            <w:rFonts w:cs="Arial"/>
            <w:noProof/>
          </w:rPr>
          <w:t>5.8</w:t>
        </w:r>
        <w:r w:rsidR="00203BFE" w:rsidRPr="00B66FAC">
          <w:rPr>
            <w:rFonts w:ascii="Calibri" w:hAnsi="Calibri"/>
            <w:noProof/>
            <w:szCs w:val="22"/>
          </w:rPr>
          <w:tab/>
        </w:r>
        <w:r w:rsidR="00203BFE" w:rsidRPr="007329EE">
          <w:rPr>
            <w:rStyle w:val="Hyperlink"/>
            <w:rFonts w:cs="Arial"/>
            <w:noProof/>
          </w:rPr>
          <w:t>Travel and Accommodation</w:t>
        </w:r>
        <w:r w:rsidR="00203BFE">
          <w:rPr>
            <w:noProof/>
            <w:webHidden/>
          </w:rPr>
          <w:tab/>
        </w:r>
        <w:r w:rsidR="00203BFE">
          <w:rPr>
            <w:noProof/>
            <w:webHidden/>
          </w:rPr>
          <w:fldChar w:fldCharType="begin"/>
        </w:r>
        <w:r w:rsidR="00203BFE">
          <w:rPr>
            <w:noProof/>
            <w:webHidden/>
          </w:rPr>
          <w:instrText xml:space="preserve"> PAGEREF _Toc339440251 \h </w:instrText>
        </w:r>
        <w:r w:rsidR="00203BFE">
          <w:rPr>
            <w:noProof/>
            <w:webHidden/>
          </w:rPr>
        </w:r>
        <w:r w:rsidR="00203BFE">
          <w:rPr>
            <w:noProof/>
            <w:webHidden/>
          </w:rPr>
          <w:fldChar w:fldCharType="separate"/>
        </w:r>
        <w:r w:rsidR="00203BFE">
          <w:rPr>
            <w:noProof/>
            <w:webHidden/>
          </w:rPr>
          <w:t>8</w:t>
        </w:r>
        <w:r w:rsidR="00203BFE">
          <w:rPr>
            <w:noProof/>
            <w:webHidden/>
          </w:rPr>
          <w:fldChar w:fldCharType="end"/>
        </w:r>
      </w:hyperlink>
    </w:p>
    <w:p w14:paraId="51C12398" w14:textId="77777777" w:rsidR="00203BFE" w:rsidRPr="00B66FAC" w:rsidRDefault="00090077">
      <w:pPr>
        <w:pStyle w:val="TOC2"/>
        <w:tabs>
          <w:tab w:val="left" w:pos="880"/>
          <w:tab w:val="right" w:leader="dot" w:pos="10338"/>
        </w:tabs>
        <w:rPr>
          <w:rFonts w:ascii="Calibri" w:hAnsi="Calibri"/>
          <w:noProof/>
          <w:szCs w:val="22"/>
        </w:rPr>
      </w:pPr>
      <w:hyperlink w:anchor="_Toc339440252" w:history="1">
        <w:r w:rsidR="00203BFE" w:rsidRPr="007329EE">
          <w:rPr>
            <w:rStyle w:val="Hyperlink"/>
            <w:rFonts w:cs="Arial"/>
            <w:noProof/>
          </w:rPr>
          <w:t>5.9</w:t>
        </w:r>
        <w:r w:rsidR="00203BFE" w:rsidRPr="00B66FAC">
          <w:rPr>
            <w:rFonts w:ascii="Calibri" w:hAnsi="Calibri"/>
            <w:noProof/>
            <w:szCs w:val="22"/>
          </w:rPr>
          <w:tab/>
        </w:r>
        <w:r w:rsidR="00203BFE" w:rsidRPr="007329EE">
          <w:rPr>
            <w:rStyle w:val="Hyperlink"/>
            <w:rFonts w:cs="Arial"/>
            <w:noProof/>
          </w:rPr>
          <w:t>Business Rules</w:t>
        </w:r>
        <w:r w:rsidR="00203BFE">
          <w:rPr>
            <w:noProof/>
            <w:webHidden/>
          </w:rPr>
          <w:tab/>
        </w:r>
        <w:r w:rsidR="00203BFE">
          <w:rPr>
            <w:noProof/>
            <w:webHidden/>
          </w:rPr>
          <w:fldChar w:fldCharType="begin"/>
        </w:r>
        <w:r w:rsidR="00203BFE">
          <w:rPr>
            <w:noProof/>
            <w:webHidden/>
          </w:rPr>
          <w:instrText xml:space="preserve"> PAGEREF _Toc339440252 \h </w:instrText>
        </w:r>
        <w:r w:rsidR="00203BFE">
          <w:rPr>
            <w:noProof/>
            <w:webHidden/>
          </w:rPr>
        </w:r>
        <w:r w:rsidR="00203BFE">
          <w:rPr>
            <w:noProof/>
            <w:webHidden/>
          </w:rPr>
          <w:fldChar w:fldCharType="separate"/>
        </w:r>
        <w:r w:rsidR="00203BFE">
          <w:rPr>
            <w:noProof/>
            <w:webHidden/>
          </w:rPr>
          <w:t>8</w:t>
        </w:r>
        <w:r w:rsidR="00203BFE">
          <w:rPr>
            <w:noProof/>
            <w:webHidden/>
          </w:rPr>
          <w:fldChar w:fldCharType="end"/>
        </w:r>
      </w:hyperlink>
    </w:p>
    <w:p w14:paraId="797F6AA3" w14:textId="77777777" w:rsidR="00203BFE" w:rsidRPr="00B66FAC" w:rsidRDefault="00090077">
      <w:pPr>
        <w:pStyle w:val="TOC2"/>
        <w:tabs>
          <w:tab w:val="left" w:pos="1100"/>
          <w:tab w:val="right" w:leader="dot" w:pos="10338"/>
        </w:tabs>
        <w:rPr>
          <w:rFonts w:ascii="Calibri" w:hAnsi="Calibri"/>
          <w:noProof/>
          <w:szCs w:val="22"/>
        </w:rPr>
      </w:pPr>
      <w:hyperlink w:anchor="_Toc339440253" w:history="1">
        <w:r w:rsidR="00203BFE" w:rsidRPr="007329EE">
          <w:rPr>
            <w:rStyle w:val="Hyperlink"/>
            <w:rFonts w:cs="Arial"/>
            <w:noProof/>
          </w:rPr>
          <w:t>5.10</w:t>
        </w:r>
        <w:r w:rsidR="00203BFE" w:rsidRPr="00B66FAC">
          <w:rPr>
            <w:rFonts w:ascii="Calibri" w:hAnsi="Calibri"/>
            <w:noProof/>
            <w:szCs w:val="22"/>
          </w:rPr>
          <w:tab/>
        </w:r>
        <w:r w:rsidR="00203BFE" w:rsidRPr="007329EE">
          <w:rPr>
            <w:rStyle w:val="Hyperlink"/>
            <w:rFonts w:cs="Arial"/>
            <w:noProof/>
          </w:rPr>
          <w:t>Implications for Redeployees</w:t>
        </w:r>
        <w:r w:rsidR="00203BFE">
          <w:rPr>
            <w:noProof/>
            <w:webHidden/>
          </w:rPr>
          <w:tab/>
        </w:r>
        <w:r w:rsidR="00203BFE">
          <w:rPr>
            <w:noProof/>
            <w:webHidden/>
          </w:rPr>
          <w:fldChar w:fldCharType="begin"/>
        </w:r>
        <w:r w:rsidR="00203BFE">
          <w:rPr>
            <w:noProof/>
            <w:webHidden/>
          </w:rPr>
          <w:instrText xml:space="preserve"> PAGEREF _Toc339440253 \h </w:instrText>
        </w:r>
        <w:r w:rsidR="00203BFE">
          <w:rPr>
            <w:noProof/>
            <w:webHidden/>
          </w:rPr>
        </w:r>
        <w:r w:rsidR="00203BFE">
          <w:rPr>
            <w:noProof/>
            <w:webHidden/>
          </w:rPr>
          <w:fldChar w:fldCharType="separate"/>
        </w:r>
        <w:r w:rsidR="00203BFE">
          <w:rPr>
            <w:noProof/>
            <w:webHidden/>
          </w:rPr>
          <w:t>8</w:t>
        </w:r>
        <w:r w:rsidR="00203BFE">
          <w:rPr>
            <w:noProof/>
            <w:webHidden/>
          </w:rPr>
          <w:fldChar w:fldCharType="end"/>
        </w:r>
      </w:hyperlink>
    </w:p>
    <w:p w14:paraId="282AE90D" w14:textId="77777777" w:rsidR="00203BFE" w:rsidRPr="00B66FAC" w:rsidRDefault="00090077">
      <w:pPr>
        <w:pStyle w:val="TOC2"/>
        <w:tabs>
          <w:tab w:val="left" w:pos="1100"/>
          <w:tab w:val="right" w:leader="dot" w:pos="10338"/>
        </w:tabs>
        <w:rPr>
          <w:rFonts w:ascii="Calibri" w:hAnsi="Calibri"/>
          <w:noProof/>
          <w:szCs w:val="22"/>
        </w:rPr>
      </w:pPr>
      <w:hyperlink w:anchor="_Toc339440254" w:history="1">
        <w:r w:rsidR="00203BFE" w:rsidRPr="007329EE">
          <w:rPr>
            <w:rStyle w:val="Hyperlink"/>
            <w:rFonts w:cs="Arial"/>
            <w:noProof/>
          </w:rPr>
          <w:t>5.11</w:t>
        </w:r>
        <w:r w:rsidR="00203BFE" w:rsidRPr="00B66FAC">
          <w:rPr>
            <w:rFonts w:ascii="Calibri" w:hAnsi="Calibri"/>
            <w:noProof/>
            <w:szCs w:val="22"/>
          </w:rPr>
          <w:tab/>
        </w:r>
        <w:r w:rsidR="00203BFE" w:rsidRPr="007329EE">
          <w:rPr>
            <w:rStyle w:val="Hyperlink"/>
            <w:rFonts w:cs="Arial"/>
            <w:noProof/>
          </w:rPr>
          <w:t>Appeal Procedures</w:t>
        </w:r>
        <w:r w:rsidR="00203BFE">
          <w:rPr>
            <w:noProof/>
            <w:webHidden/>
          </w:rPr>
          <w:tab/>
        </w:r>
        <w:r w:rsidR="00203BFE">
          <w:rPr>
            <w:noProof/>
            <w:webHidden/>
          </w:rPr>
          <w:fldChar w:fldCharType="begin"/>
        </w:r>
        <w:r w:rsidR="00203BFE">
          <w:rPr>
            <w:noProof/>
            <w:webHidden/>
          </w:rPr>
          <w:instrText xml:space="preserve"> PAGEREF _Toc339440254 \h </w:instrText>
        </w:r>
        <w:r w:rsidR="00203BFE">
          <w:rPr>
            <w:noProof/>
            <w:webHidden/>
          </w:rPr>
        </w:r>
        <w:r w:rsidR="00203BFE">
          <w:rPr>
            <w:noProof/>
            <w:webHidden/>
          </w:rPr>
          <w:fldChar w:fldCharType="separate"/>
        </w:r>
        <w:r w:rsidR="00203BFE">
          <w:rPr>
            <w:noProof/>
            <w:webHidden/>
          </w:rPr>
          <w:t>9</w:t>
        </w:r>
        <w:r w:rsidR="00203BFE">
          <w:rPr>
            <w:noProof/>
            <w:webHidden/>
          </w:rPr>
          <w:fldChar w:fldCharType="end"/>
        </w:r>
      </w:hyperlink>
    </w:p>
    <w:p w14:paraId="113B588A" w14:textId="77777777" w:rsidR="00203BFE" w:rsidRPr="00B66FAC" w:rsidRDefault="00090077">
      <w:pPr>
        <w:pStyle w:val="TOC1"/>
        <w:tabs>
          <w:tab w:val="left" w:pos="480"/>
          <w:tab w:val="right" w:leader="dot" w:pos="10338"/>
        </w:tabs>
        <w:rPr>
          <w:rFonts w:ascii="Calibri" w:hAnsi="Calibri"/>
          <w:noProof/>
          <w:szCs w:val="22"/>
        </w:rPr>
      </w:pPr>
      <w:hyperlink w:anchor="_Toc339440255" w:history="1">
        <w:r w:rsidR="00203BFE" w:rsidRPr="007329EE">
          <w:rPr>
            <w:rStyle w:val="Hyperlink"/>
            <w:rFonts w:cs="Arial"/>
            <w:noProof/>
          </w:rPr>
          <w:t>6</w:t>
        </w:r>
        <w:r w:rsidR="00203BFE" w:rsidRPr="00B66FAC">
          <w:rPr>
            <w:rFonts w:ascii="Calibri" w:hAnsi="Calibri"/>
            <w:noProof/>
            <w:szCs w:val="22"/>
          </w:rPr>
          <w:tab/>
        </w:r>
        <w:r w:rsidR="00203BFE" w:rsidRPr="007329EE">
          <w:rPr>
            <w:rStyle w:val="Hyperlink"/>
            <w:rFonts w:cs="Arial"/>
            <w:noProof/>
          </w:rPr>
          <w:t>Authentications and Responsibilities</w:t>
        </w:r>
        <w:r w:rsidR="00203BFE">
          <w:rPr>
            <w:noProof/>
            <w:webHidden/>
          </w:rPr>
          <w:tab/>
        </w:r>
        <w:r w:rsidR="00203BFE">
          <w:rPr>
            <w:noProof/>
            <w:webHidden/>
          </w:rPr>
          <w:fldChar w:fldCharType="begin"/>
        </w:r>
        <w:r w:rsidR="00203BFE">
          <w:rPr>
            <w:noProof/>
            <w:webHidden/>
          </w:rPr>
          <w:instrText xml:space="preserve"> PAGEREF _Toc339440255 \h </w:instrText>
        </w:r>
        <w:r w:rsidR="00203BFE">
          <w:rPr>
            <w:noProof/>
            <w:webHidden/>
          </w:rPr>
        </w:r>
        <w:r w:rsidR="00203BFE">
          <w:rPr>
            <w:noProof/>
            <w:webHidden/>
          </w:rPr>
          <w:fldChar w:fldCharType="separate"/>
        </w:r>
        <w:r w:rsidR="00203BFE">
          <w:rPr>
            <w:noProof/>
            <w:webHidden/>
          </w:rPr>
          <w:t>10</w:t>
        </w:r>
        <w:r w:rsidR="00203BFE">
          <w:rPr>
            <w:noProof/>
            <w:webHidden/>
          </w:rPr>
          <w:fldChar w:fldCharType="end"/>
        </w:r>
      </w:hyperlink>
    </w:p>
    <w:p w14:paraId="2CC05E2E" w14:textId="77777777" w:rsidR="00203BFE" w:rsidRPr="00B66FAC" w:rsidRDefault="00090077">
      <w:pPr>
        <w:pStyle w:val="TOC2"/>
        <w:tabs>
          <w:tab w:val="left" w:pos="880"/>
          <w:tab w:val="right" w:leader="dot" w:pos="10338"/>
        </w:tabs>
        <w:rPr>
          <w:rFonts w:ascii="Calibri" w:hAnsi="Calibri"/>
          <w:noProof/>
          <w:szCs w:val="22"/>
        </w:rPr>
      </w:pPr>
      <w:hyperlink w:anchor="_Toc339440256" w:history="1">
        <w:r w:rsidR="00203BFE" w:rsidRPr="007329EE">
          <w:rPr>
            <w:rStyle w:val="Hyperlink"/>
            <w:rFonts w:cs="Arial"/>
            <w:noProof/>
          </w:rPr>
          <w:t>6.1</w:t>
        </w:r>
        <w:r w:rsidR="00203BFE" w:rsidRPr="00B66FAC">
          <w:rPr>
            <w:rFonts w:ascii="Calibri" w:hAnsi="Calibri"/>
            <w:noProof/>
            <w:szCs w:val="22"/>
          </w:rPr>
          <w:tab/>
        </w:r>
        <w:r w:rsidR="00203BFE" w:rsidRPr="007329EE">
          <w:rPr>
            <w:rStyle w:val="Hyperlink"/>
            <w:rFonts w:cs="Arial"/>
            <w:noProof/>
          </w:rPr>
          <w:t>Recording and Reporting</w:t>
        </w:r>
        <w:r w:rsidR="00203BFE">
          <w:rPr>
            <w:noProof/>
            <w:webHidden/>
          </w:rPr>
          <w:tab/>
        </w:r>
        <w:r w:rsidR="00203BFE">
          <w:rPr>
            <w:noProof/>
            <w:webHidden/>
          </w:rPr>
          <w:fldChar w:fldCharType="begin"/>
        </w:r>
        <w:r w:rsidR="00203BFE">
          <w:rPr>
            <w:noProof/>
            <w:webHidden/>
          </w:rPr>
          <w:instrText xml:space="preserve"> PAGEREF _Toc339440256 \h </w:instrText>
        </w:r>
        <w:r w:rsidR="00203BFE">
          <w:rPr>
            <w:noProof/>
            <w:webHidden/>
          </w:rPr>
        </w:r>
        <w:r w:rsidR="00203BFE">
          <w:rPr>
            <w:noProof/>
            <w:webHidden/>
          </w:rPr>
          <w:fldChar w:fldCharType="separate"/>
        </w:r>
        <w:r w:rsidR="00203BFE">
          <w:rPr>
            <w:noProof/>
            <w:webHidden/>
          </w:rPr>
          <w:t>10</w:t>
        </w:r>
        <w:r w:rsidR="00203BFE">
          <w:rPr>
            <w:noProof/>
            <w:webHidden/>
          </w:rPr>
          <w:fldChar w:fldCharType="end"/>
        </w:r>
      </w:hyperlink>
    </w:p>
    <w:p w14:paraId="6360365C" w14:textId="75F1A692" w:rsidR="00387882" w:rsidRDefault="00556BD9" w:rsidP="00BB17A3">
      <w:pPr>
        <w:rPr>
          <w:rFonts w:cs="Arial"/>
        </w:rPr>
      </w:pPr>
      <w:r w:rsidRPr="001E33E5">
        <w:rPr>
          <w:rFonts w:cs="Arial"/>
        </w:rPr>
        <w:fldChar w:fldCharType="end"/>
      </w:r>
      <w:r w:rsidR="00387882" w:rsidRPr="001E33E5">
        <w:br w:type="page"/>
      </w:r>
      <w:r w:rsidR="00387882" w:rsidRPr="00287EE2">
        <w:rPr>
          <w:rFonts w:cs="Arial"/>
        </w:rPr>
        <w:lastRenderedPageBreak/>
        <w:t>Purpose</w:t>
      </w:r>
    </w:p>
    <w:p w14:paraId="7D1244B4" w14:textId="77777777" w:rsidR="00287EE2" w:rsidRPr="00287EE2" w:rsidRDefault="00287EE2" w:rsidP="00287EE2"/>
    <w:tbl>
      <w:tblPr>
        <w:tblW w:w="10206" w:type="dxa"/>
        <w:tblInd w:w="108" w:type="dxa"/>
        <w:tblLook w:val="01E0" w:firstRow="1" w:lastRow="1" w:firstColumn="1" w:lastColumn="1" w:noHBand="0" w:noVBand="0"/>
      </w:tblPr>
      <w:tblGrid>
        <w:gridCol w:w="426"/>
        <w:gridCol w:w="9780"/>
      </w:tblGrid>
      <w:tr w:rsidR="00287EE2" w:rsidRPr="001E33E5" w14:paraId="17E44771" w14:textId="77777777" w:rsidTr="00FB0891">
        <w:tc>
          <w:tcPr>
            <w:tcW w:w="426" w:type="dxa"/>
            <w:tcBorders>
              <w:right w:val="single" w:sz="4" w:space="0" w:color="BFBFBF"/>
            </w:tcBorders>
            <w:shd w:val="clear" w:color="auto" w:fill="auto"/>
          </w:tcPr>
          <w:p w14:paraId="40E2B310" w14:textId="77777777" w:rsidR="009640E9" w:rsidRPr="00A30E5E" w:rsidRDefault="009640E9" w:rsidP="00946408">
            <w:pPr>
              <w:pStyle w:val="Heading1"/>
              <w:numPr>
                <w:ilvl w:val="0"/>
                <w:numId w:val="0"/>
              </w:numPr>
              <w:ind w:left="432"/>
              <w:rPr>
                <w:rFonts w:cs="Arial"/>
                <w:sz w:val="20"/>
                <w:szCs w:val="20"/>
              </w:rPr>
            </w:pPr>
          </w:p>
        </w:tc>
        <w:tc>
          <w:tcPr>
            <w:tcW w:w="9780" w:type="dxa"/>
            <w:tcBorders>
              <w:top w:val="single" w:sz="4" w:space="0" w:color="BFBFBF"/>
              <w:left w:val="single" w:sz="4" w:space="0" w:color="BFBFBF"/>
              <w:bottom w:val="single" w:sz="4" w:space="0" w:color="BFBFBF"/>
              <w:right w:val="single" w:sz="4" w:space="0" w:color="BFBFBF"/>
            </w:tcBorders>
            <w:shd w:val="clear" w:color="auto" w:fill="auto"/>
          </w:tcPr>
          <w:p w14:paraId="53FC4873" w14:textId="77777777" w:rsidR="009640E9" w:rsidRPr="00946408" w:rsidRDefault="009640E9" w:rsidP="00873B49">
            <w:pPr>
              <w:rPr>
                <w:rFonts w:cs="Arial"/>
                <w:sz w:val="20"/>
                <w:szCs w:val="20"/>
              </w:rPr>
            </w:pPr>
          </w:p>
          <w:p w14:paraId="57443E5F" w14:textId="77777777" w:rsidR="006C18A0" w:rsidRPr="00946408" w:rsidRDefault="00D60EEB" w:rsidP="006C18A0">
            <w:pPr>
              <w:rPr>
                <w:rFonts w:cs="Arial"/>
                <w:sz w:val="20"/>
                <w:szCs w:val="20"/>
              </w:rPr>
            </w:pPr>
            <w:r>
              <w:rPr>
                <w:rFonts w:eastAsia="Calibri"/>
                <w:lang w:eastAsia="en-US"/>
              </w:rPr>
              <w:t>This P</w:t>
            </w:r>
            <w:r w:rsidR="006C18A0">
              <w:rPr>
                <w:rFonts w:eastAsia="Calibri"/>
                <w:lang w:eastAsia="en-US"/>
              </w:rPr>
              <w:t xml:space="preserve">rocedure sets out the steps to manage Workforce Development and </w:t>
            </w:r>
            <w:r w:rsidR="006C18A0" w:rsidRPr="00240D12">
              <w:rPr>
                <w:rFonts w:eastAsia="Calibri"/>
                <w:lang w:eastAsia="en-US"/>
              </w:rPr>
              <w:t>is built on the pr</w:t>
            </w:r>
            <w:r w:rsidR="006C18A0">
              <w:rPr>
                <w:rFonts w:eastAsia="Calibri"/>
                <w:lang w:eastAsia="en-US"/>
              </w:rPr>
              <w:t>inciples underpinning the TAFE SA Workforce Development Policy.</w:t>
            </w:r>
          </w:p>
          <w:p w14:paraId="212B5EE5" w14:textId="77777777" w:rsidR="009640E9" w:rsidRPr="00946408" w:rsidRDefault="009640E9" w:rsidP="00A94413">
            <w:pPr>
              <w:rPr>
                <w:rFonts w:cs="Arial"/>
                <w:sz w:val="20"/>
                <w:szCs w:val="20"/>
              </w:rPr>
            </w:pPr>
          </w:p>
        </w:tc>
      </w:tr>
    </w:tbl>
    <w:p w14:paraId="2B958222" w14:textId="77777777" w:rsidR="00387882" w:rsidRPr="001E33E5" w:rsidRDefault="00387882" w:rsidP="009640E9">
      <w:pPr>
        <w:pStyle w:val="Heading1"/>
        <w:rPr>
          <w:rFonts w:cs="Arial"/>
        </w:rPr>
      </w:pPr>
      <w:bookmarkStart w:id="1" w:name="_Toc339440239"/>
      <w:r w:rsidRPr="001E33E5">
        <w:rPr>
          <w:rFonts w:cs="Arial"/>
        </w:rPr>
        <w:t>Outcome</w:t>
      </w:r>
      <w:bookmarkEnd w:id="1"/>
    </w:p>
    <w:p w14:paraId="21AE2227" w14:textId="77777777" w:rsidR="00387882" w:rsidRPr="001E33E5" w:rsidRDefault="00387882" w:rsidP="009640E9">
      <w:pPr>
        <w:rPr>
          <w:rFonts w:cs="Arial"/>
        </w:rPr>
      </w:pPr>
    </w:p>
    <w:tbl>
      <w:tblPr>
        <w:tblW w:w="10206" w:type="dxa"/>
        <w:tblInd w:w="108" w:type="dxa"/>
        <w:tblLook w:val="01E0" w:firstRow="1" w:lastRow="1" w:firstColumn="1" w:lastColumn="1" w:noHBand="0" w:noVBand="0"/>
      </w:tblPr>
      <w:tblGrid>
        <w:gridCol w:w="426"/>
        <w:gridCol w:w="9780"/>
      </w:tblGrid>
      <w:tr w:rsidR="00287EE2" w:rsidRPr="001E33E5" w14:paraId="042868BC" w14:textId="77777777" w:rsidTr="00FB0891">
        <w:tc>
          <w:tcPr>
            <w:tcW w:w="426" w:type="dxa"/>
            <w:tcBorders>
              <w:right w:val="single" w:sz="4" w:space="0" w:color="BFBFBF"/>
            </w:tcBorders>
            <w:shd w:val="clear" w:color="auto" w:fill="auto"/>
          </w:tcPr>
          <w:p w14:paraId="3060F6CE" w14:textId="77777777" w:rsidR="009640E9" w:rsidRPr="00A30E5E" w:rsidRDefault="009640E9" w:rsidP="00946408">
            <w:pPr>
              <w:pStyle w:val="Heading1"/>
              <w:numPr>
                <w:ilvl w:val="0"/>
                <w:numId w:val="0"/>
              </w:numPr>
              <w:ind w:left="432" w:hanging="432"/>
              <w:rPr>
                <w:rFonts w:cs="Arial"/>
                <w:sz w:val="20"/>
                <w:szCs w:val="20"/>
              </w:rPr>
            </w:pPr>
          </w:p>
        </w:tc>
        <w:tc>
          <w:tcPr>
            <w:tcW w:w="9780" w:type="dxa"/>
            <w:tcBorders>
              <w:top w:val="single" w:sz="4" w:space="0" w:color="BFBFBF"/>
              <w:left w:val="single" w:sz="4" w:space="0" w:color="BFBFBF"/>
              <w:bottom w:val="single" w:sz="4" w:space="0" w:color="BFBFBF"/>
              <w:right w:val="single" w:sz="4" w:space="0" w:color="BFBFBF"/>
            </w:tcBorders>
            <w:shd w:val="clear" w:color="auto" w:fill="auto"/>
          </w:tcPr>
          <w:p w14:paraId="0F8B6564" w14:textId="77777777" w:rsidR="00FB0891" w:rsidRDefault="00FB0891" w:rsidP="00873B49">
            <w:pPr>
              <w:rPr>
                <w:rFonts w:cs="Arial"/>
                <w:sz w:val="20"/>
                <w:szCs w:val="20"/>
              </w:rPr>
            </w:pPr>
          </w:p>
          <w:p w14:paraId="71BD5E41" w14:textId="77777777" w:rsidR="00C86221" w:rsidRPr="00FD3C99" w:rsidRDefault="00C86221" w:rsidP="00C86221">
            <w:pPr>
              <w:rPr>
                <w:rFonts w:cs="Arial"/>
                <w:szCs w:val="22"/>
              </w:rPr>
            </w:pPr>
            <w:r w:rsidRPr="00FD3C99">
              <w:rPr>
                <w:rFonts w:cs="Arial"/>
                <w:szCs w:val="22"/>
              </w:rPr>
              <w:t xml:space="preserve">This Procedure will provide </w:t>
            </w:r>
            <w:r w:rsidR="00BD1127" w:rsidRPr="00FD3C99">
              <w:rPr>
                <w:rFonts w:cs="Arial"/>
                <w:szCs w:val="22"/>
              </w:rPr>
              <w:t xml:space="preserve">clarity and </w:t>
            </w:r>
            <w:r w:rsidRPr="00FD3C99">
              <w:rPr>
                <w:rFonts w:cs="Arial"/>
                <w:szCs w:val="22"/>
              </w:rPr>
              <w:t>consistency of practice in managing Workforce Development for TAFE Act staff.</w:t>
            </w:r>
          </w:p>
          <w:p w14:paraId="0E559456" w14:textId="77777777" w:rsidR="009640E9" w:rsidRPr="00946408" w:rsidRDefault="009640E9" w:rsidP="00873B49">
            <w:pPr>
              <w:rPr>
                <w:rFonts w:cs="Arial"/>
                <w:sz w:val="20"/>
                <w:szCs w:val="20"/>
              </w:rPr>
            </w:pPr>
          </w:p>
        </w:tc>
      </w:tr>
    </w:tbl>
    <w:p w14:paraId="1D469E56" w14:textId="77777777" w:rsidR="00387882" w:rsidRPr="001E33E5" w:rsidRDefault="00387882" w:rsidP="00387882">
      <w:pPr>
        <w:pStyle w:val="Heading1"/>
        <w:rPr>
          <w:rFonts w:cs="Arial"/>
        </w:rPr>
      </w:pPr>
      <w:bookmarkStart w:id="2" w:name="_Toc339440240"/>
      <w:r w:rsidRPr="001E33E5">
        <w:rPr>
          <w:rFonts w:cs="Arial"/>
        </w:rPr>
        <w:t>Scope</w:t>
      </w:r>
      <w:bookmarkEnd w:id="2"/>
    </w:p>
    <w:p w14:paraId="3934F8E6" w14:textId="77777777" w:rsidR="009640E9" w:rsidRPr="001E33E5" w:rsidRDefault="009640E9" w:rsidP="009640E9">
      <w:pPr>
        <w:rPr>
          <w:rFonts w:cs="Arial"/>
        </w:rPr>
      </w:pPr>
    </w:p>
    <w:tbl>
      <w:tblPr>
        <w:tblW w:w="10206" w:type="dxa"/>
        <w:tblInd w:w="108" w:type="dxa"/>
        <w:tblLook w:val="01E0" w:firstRow="1" w:lastRow="1" w:firstColumn="1" w:lastColumn="1" w:noHBand="0" w:noVBand="0"/>
      </w:tblPr>
      <w:tblGrid>
        <w:gridCol w:w="426"/>
        <w:gridCol w:w="9780"/>
      </w:tblGrid>
      <w:tr w:rsidR="00287EE2" w:rsidRPr="001E33E5" w14:paraId="4DB1B71F" w14:textId="77777777" w:rsidTr="00FB0891">
        <w:tc>
          <w:tcPr>
            <w:tcW w:w="426" w:type="dxa"/>
            <w:tcBorders>
              <w:right w:val="single" w:sz="4" w:space="0" w:color="BFBFBF"/>
            </w:tcBorders>
            <w:shd w:val="clear" w:color="auto" w:fill="auto"/>
          </w:tcPr>
          <w:p w14:paraId="403D571D" w14:textId="77777777" w:rsidR="009640E9" w:rsidRPr="00A30E5E" w:rsidRDefault="009640E9" w:rsidP="00946408">
            <w:pPr>
              <w:pStyle w:val="Heading1"/>
              <w:numPr>
                <w:ilvl w:val="0"/>
                <w:numId w:val="0"/>
              </w:numPr>
              <w:ind w:left="432"/>
              <w:rPr>
                <w:rFonts w:cs="Arial"/>
                <w:sz w:val="20"/>
                <w:szCs w:val="20"/>
              </w:rPr>
            </w:pPr>
          </w:p>
        </w:tc>
        <w:tc>
          <w:tcPr>
            <w:tcW w:w="9780" w:type="dxa"/>
            <w:tcBorders>
              <w:top w:val="single" w:sz="4" w:space="0" w:color="BFBFBF"/>
              <w:left w:val="single" w:sz="4" w:space="0" w:color="BFBFBF"/>
              <w:bottom w:val="single" w:sz="4" w:space="0" w:color="BFBFBF"/>
              <w:right w:val="single" w:sz="4" w:space="0" w:color="BFBFBF"/>
            </w:tcBorders>
            <w:shd w:val="clear" w:color="auto" w:fill="auto"/>
          </w:tcPr>
          <w:p w14:paraId="0C43B8EC" w14:textId="77777777" w:rsidR="009640E9" w:rsidRPr="00946408" w:rsidRDefault="009640E9" w:rsidP="009640E9">
            <w:pPr>
              <w:rPr>
                <w:rFonts w:cs="Arial"/>
                <w:sz w:val="20"/>
                <w:szCs w:val="20"/>
              </w:rPr>
            </w:pPr>
          </w:p>
          <w:p w14:paraId="1D19F0DB" w14:textId="2CF6A697" w:rsidR="009640E9" w:rsidRPr="00FD3C99" w:rsidRDefault="00D60EEB" w:rsidP="00873B49">
            <w:pPr>
              <w:rPr>
                <w:rFonts w:cs="Arial"/>
                <w:szCs w:val="20"/>
              </w:rPr>
            </w:pPr>
            <w:r w:rsidRPr="00FD3C99">
              <w:rPr>
                <w:rFonts w:cs="Arial"/>
                <w:szCs w:val="20"/>
              </w:rPr>
              <w:t>This Procedure</w:t>
            </w:r>
            <w:r w:rsidR="00BB0EEF">
              <w:rPr>
                <w:rFonts w:cs="Arial"/>
                <w:szCs w:val="20"/>
              </w:rPr>
              <w:t xml:space="preserve"> encompasses all TAFE Act staff.</w:t>
            </w:r>
          </w:p>
          <w:p w14:paraId="0739C11A" w14:textId="77777777" w:rsidR="009640E9" w:rsidRPr="00946408" w:rsidRDefault="009640E9" w:rsidP="00873B49">
            <w:pPr>
              <w:rPr>
                <w:rFonts w:cs="Arial"/>
                <w:sz w:val="20"/>
                <w:szCs w:val="20"/>
              </w:rPr>
            </w:pPr>
          </w:p>
        </w:tc>
      </w:tr>
    </w:tbl>
    <w:p w14:paraId="35CAEE57" w14:textId="77777777" w:rsidR="00387882" w:rsidRPr="001E33E5" w:rsidRDefault="00387882" w:rsidP="00387882">
      <w:pPr>
        <w:pStyle w:val="Heading1"/>
        <w:rPr>
          <w:rFonts w:cs="Arial"/>
        </w:rPr>
      </w:pPr>
      <w:bookmarkStart w:id="3" w:name="_Toc339440241"/>
      <w:r w:rsidRPr="001E33E5">
        <w:rPr>
          <w:rFonts w:cs="Arial"/>
        </w:rPr>
        <w:t>Definitions</w:t>
      </w:r>
      <w:bookmarkEnd w:id="3"/>
    </w:p>
    <w:p w14:paraId="45263D6C" w14:textId="77777777" w:rsidR="009640E9" w:rsidRPr="001E33E5" w:rsidRDefault="009640E9" w:rsidP="009640E9">
      <w:pPr>
        <w:rPr>
          <w:rFonts w:cs="Arial"/>
        </w:rPr>
      </w:pPr>
    </w:p>
    <w:tbl>
      <w:tblPr>
        <w:tblW w:w="10206" w:type="dxa"/>
        <w:tblInd w:w="108" w:type="dxa"/>
        <w:tblCellMar>
          <w:top w:w="57" w:type="dxa"/>
          <w:bottom w:w="57" w:type="dxa"/>
        </w:tblCellMar>
        <w:tblLook w:val="01E0" w:firstRow="1" w:lastRow="1" w:firstColumn="1" w:lastColumn="1" w:noHBand="0" w:noVBand="0"/>
      </w:tblPr>
      <w:tblGrid>
        <w:gridCol w:w="426"/>
        <w:gridCol w:w="2551"/>
        <w:gridCol w:w="7229"/>
      </w:tblGrid>
      <w:tr w:rsidR="00287EE2" w:rsidRPr="001E33E5" w14:paraId="2DC91085" w14:textId="77777777" w:rsidTr="00FD3C99">
        <w:tc>
          <w:tcPr>
            <w:tcW w:w="426" w:type="dxa"/>
            <w:tcBorders>
              <w:right w:val="single" w:sz="4" w:space="0" w:color="BFBFBF"/>
            </w:tcBorders>
            <w:shd w:val="clear" w:color="auto" w:fill="auto"/>
            <w:vAlign w:val="center"/>
          </w:tcPr>
          <w:p w14:paraId="670F2C74" w14:textId="77777777" w:rsidR="00831CD9" w:rsidRPr="00946408" w:rsidRDefault="00831CD9" w:rsidP="00873B49">
            <w:pPr>
              <w:rPr>
                <w:rFonts w:cs="Arial"/>
              </w:rPr>
            </w:pP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C293E46" w14:textId="77777777" w:rsidR="00831CD9" w:rsidRPr="00FD3C99" w:rsidRDefault="00CF5FA5" w:rsidP="00873B49">
            <w:pPr>
              <w:rPr>
                <w:rFonts w:cs="Arial"/>
                <w:szCs w:val="22"/>
              </w:rPr>
            </w:pPr>
            <w:r w:rsidRPr="00FD3C99">
              <w:rPr>
                <w:rFonts w:cs="Arial"/>
                <w:szCs w:val="22"/>
              </w:rPr>
              <w:t xml:space="preserve">Workforce Development </w:t>
            </w:r>
          </w:p>
        </w:tc>
        <w:tc>
          <w:tcPr>
            <w:tcW w:w="72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546DEFD" w14:textId="77777777" w:rsidR="00693FEB" w:rsidRPr="00FD3C99" w:rsidRDefault="00693FEB" w:rsidP="00693FEB">
            <w:pPr>
              <w:ind w:left="360"/>
              <w:jc w:val="both"/>
              <w:rPr>
                <w:szCs w:val="22"/>
              </w:rPr>
            </w:pPr>
            <w:r w:rsidRPr="00FD3C99">
              <w:rPr>
                <w:i/>
                <w:szCs w:val="22"/>
              </w:rPr>
              <w:t>Workforce Development is defined as those activities which increase the capacity of individuals to participate effectively in the workforce throughout their whole working life and which increase the capacity of firms to adopt high-performance work practices that support their employees to develop the full range of their potential skills and value</w:t>
            </w:r>
            <w:r w:rsidRPr="00FD3C99">
              <w:rPr>
                <w:b/>
                <w:szCs w:val="22"/>
              </w:rPr>
              <w:t xml:space="preserve">.” </w:t>
            </w:r>
            <w:r w:rsidRPr="00FD3C99">
              <w:rPr>
                <w:szCs w:val="22"/>
              </w:rPr>
              <w:t>(Skills for the Future, Final Report of the Ministerial Enquiry, South Australia, April 2003)</w:t>
            </w:r>
          </w:p>
          <w:p w14:paraId="6AE58EC3" w14:textId="77777777" w:rsidR="00693FEB" w:rsidRPr="00FD3C99" w:rsidRDefault="00693FEB" w:rsidP="00693FEB">
            <w:pPr>
              <w:jc w:val="both"/>
              <w:rPr>
                <w:szCs w:val="22"/>
              </w:rPr>
            </w:pPr>
          </w:p>
          <w:p w14:paraId="1527AA9D" w14:textId="3EDB65E5" w:rsidR="00831CD9" w:rsidRPr="00FD3C99" w:rsidRDefault="00693FEB" w:rsidP="00BB0EEF">
            <w:pPr>
              <w:ind w:left="360" w:right="126"/>
              <w:jc w:val="both"/>
              <w:rPr>
                <w:szCs w:val="22"/>
              </w:rPr>
            </w:pPr>
            <w:r w:rsidRPr="00FD3C99">
              <w:rPr>
                <w:szCs w:val="22"/>
              </w:rPr>
              <w:t>Priorities for workforce development w</w:t>
            </w:r>
            <w:r w:rsidR="00BB0EEF">
              <w:rPr>
                <w:szCs w:val="22"/>
              </w:rPr>
              <w:t xml:space="preserve">ill be in accordance with State and </w:t>
            </w:r>
            <w:r w:rsidR="00E03F84">
              <w:rPr>
                <w:szCs w:val="22"/>
              </w:rPr>
              <w:t>TAFE SA</w:t>
            </w:r>
            <w:r w:rsidR="00E03F84" w:rsidRPr="00FD3C99">
              <w:rPr>
                <w:szCs w:val="22"/>
              </w:rPr>
              <w:t xml:space="preserve"> </w:t>
            </w:r>
            <w:r w:rsidRPr="00FD3C99">
              <w:rPr>
                <w:szCs w:val="22"/>
              </w:rPr>
              <w:t xml:space="preserve">strategic directions.  </w:t>
            </w:r>
          </w:p>
        </w:tc>
      </w:tr>
    </w:tbl>
    <w:p w14:paraId="158B7CBC" w14:textId="77777777" w:rsidR="00387882" w:rsidRPr="001E33E5" w:rsidRDefault="00387882" w:rsidP="00387882">
      <w:pPr>
        <w:pStyle w:val="Heading1"/>
        <w:rPr>
          <w:rFonts w:cs="Arial"/>
        </w:rPr>
      </w:pPr>
      <w:bookmarkStart w:id="4" w:name="_Toc339440242"/>
      <w:r w:rsidRPr="001E33E5">
        <w:rPr>
          <w:rFonts w:cs="Arial"/>
        </w:rPr>
        <w:t>Associated Documents</w:t>
      </w:r>
      <w:bookmarkEnd w:id="4"/>
    </w:p>
    <w:p w14:paraId="233CF78A" w14:textId="77777777" w:rsidR="009640E9" w:rsidRPr="001E33E5" w:rsidRDefault="009640E9" w:rsidP="009640E9">
      <w:pPr>
        <w:rPr>
          <w:rFonts w:cs="Arial"/>
        </w:rPr>
      </w:pPr>
    </w:p>
    <w:tbl>
      <w:tblPr>
        <w:tblW w:w="10206" w:type="dxa"/>
        <w:tblInd w:w="108" w:type="dxa"/>
        <w:tblCellMar>
          <w:top w:w="57" w:type="dxa"/>
          <w:bottom w:w="57" w:type="dxa"/>
        </w:tblCellMar>
        <w:tblLook w:val="01E0" w:firstRow="1" w:lastRow="1" w:firstColumn="1" w:lastColumn="1" w:noHBand="0" w:noVBand="0"/>
      </w:tblPr>
      <w:tblGrid>
        <w:gridCol w:w="426"/>
        <w:gridCol w:w="2551"/>
        <w:gridCol w:w="7229"/>
      </w:tblGrid>
      <w:tr w:rsidR="00287EE2" w:rsidRPr="001E33E5" w14:paraId="6487673C" w14:textId="77777777" w:rsidTr="00FD3C99">
        <w:tc>
          <w:tcPr>
            <w:tcW w:w="426" w:type="dxa"/>
            <w:tcBorders>
              <w:right w:val="single" w:sz="4" w:space="0" w:color="BFBFBF"/>
            </w:tcBorders>
            <w:shd w:val="clear" w:color="auto" w:fill="auto"/>
            <w:vAlign w:val="center"/>
          </w:tcPr>
          <w:p w14:paraId="74F1284B" w14:textId="77777777" w:rsidR="003A7AAC" w:rsidRPr="00946408" w:rsidRDefault="003A7AAC" w:rsidP="00387882">
            <w:pPr>
              <w:rPr>
                <w:rFonts w:cs="Arial"/>
                <w:sz w:val="20"/>
                <w:szCs w:val="20"/>
              </w:rPr>
            </w:pP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2A3CA2B" w14:textId="27525404" w:rsidR="003A7AAC" w:rsidRPr="00FD3C99" w:rsidRDefault="00E03F84" w:rsidP="00034BB6">
            <w:pPr>
              <w:rPr>
                <w:rFonts w:cs="Arial"/>
                <w:szCs w:val="20"/>
              </w:rPr>
            </w:pPr>
            <w:r w:rsidRPr="00E03F84">
              <w:rPr>
                <w:rFonts w:cs="Arial"/>
                <w:szCs w:val="20"/>
              </w:rPr>
              <w:t>PPMF | TAFESA | 50</w:t>
            </w:r>
          </w:p>
        </w:tc>
        <w:tc>
          <w:tcPr>
            <w:tcW w:w="72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03BF7F68" w14:textId="299F6D46" w:rsidR="009C711A" w:rsidRPr="00FD3C99" w:rsidRDefault="009F3664" w:rsidP="009F3664">
            <w:pPr>
              <w:rPr>
                <w:rFonts w:cs="Arial"/>
                <w:szCs w:val="20"/>
              </w:rPr>
            </w:pPr>
            <w:r w:rsidRPr="00FD3C99">
              <w:rPr>
                <w:rFonts w:cs="Arial"/>
                <w:szCs w:val="20"/>
              </w:rPr>
              <w:t xml:space="preserve">Workforce Development TAFE Act </w:t>
            </w:r>
            <w:r w:rsidR="00034BB6" w:rsidRPr="00FD3C99">
              <w:rPr>
                <w:rFonts w:cs="Arial"/>
                <w:szCs w:val="20"/>
              </w:rPr>
              <w:t>Policy</w:t>
            </w:r>
          </w:p>
        </w:tc>
      </w:tr>
    </w:tbl>
    <w:p w14:paraId="0195E2BA" w14:textId="77777777" w:rsidR="003A7AAC" w:rsidRPr="00287EE2" w:rsidRDefault="00DF79A9" w:rsidP="00050DA9">
      <w:pPr>
        <w:pStyle w:val="Heading1"/>
      </w:pPr>
      <w:bookmarkStart w:id="5" w:name="_Toc339440243"/>
      <w:r>
        <w:t>Procedure</w:t>
      </w:r>
      <w:r w:rsidR="003A7AAC" w:rsidRPr="00287EE2">
        <w:t xml:space="preserve"> Deta</w:t>
      </w:r>
      <w:r w:rsidR="009538FD" w:rsidRPr="00287EE2">
        <w:t>i</w:t>
      </w:r>
      <w:r w:rsidR="003A7AAC" w:rsidRPr="00287EE2">
        <w:t>ls</w:t>
      </w:r>
      <w:bookmarkEnd w:id="5"/>
    </w:p>
    <w:p w14:paraId="6E27A986" w14:textId="77777777" w:rsidR="000F1BA7" w:rsidRPr="001E33E5" w:rsidRDefault="000F1BA7">
      <w:pPr>
        <w:rPr>
          <w:rFonts w:cs="Arial"/>
          <w:szCs w:val="22"/>
        </w:rPr>
      </w:pPr>
    </w:p>
    <w:p w14:paraId="029F5D1D" w14:textId="77777777" w:rsidR="00700281" w:rsidRPr="001E33E5" w:rsidRDefault="00050DA9" w:rsidP="00700281">
      <w:pPr>
        <w:pStyle w:val="Heading2"/>
        <w:rPr>
          <w:rFonts w:cs="Arial"/>
          <w:szCs w:val="22"/>
        </w:rPr>
      </w:pPr>
      <w:bookmarkStart w:id="6" w:name="_Toc339440244"/>
      <w:r>
        <w:rPr>
          <w:rFonts w:cs="Arial"/>
          <w:szCs w:val="22"/>
        </w:rPr>
        <w:t>Workforce Development Funds</w:t>
      </w:r>
      <w:bookmarkEnd w:id="6"/>
    </w:p>
    <w:p w14:paraId="36C3E20D" w14:textId="77777777" w:rsidR="009538FD" w:rsidRDefault="009538FD">
      <w:pPr>
        <w:rPr>
          <w:rFonts w:cs="Arial"/>
          <w:szCs w:val="22"/>
        </w:rPr>
      </w:pPr>
    </w:p>
    <w:p w14:paraId="13C3CF44" w14:textId="1C6DE11E" w:rsidR="00050DA9" w:rsidRPr="00050DA9" w:rsidRDefault="00050DA9" w:rsidP="008B189E">
      <w:r w:rsidRPr="00050DA9">
        <w:t xml:space="preserve">The employer will in every </w:t>
      </w:r>
      <w:r w:rsidR="00E03F84">
        <w:t>Academic</w:t>
      </w:r>
      <w:r w:rsidR="00E03F84" w:rsidRPr="00050DA9">
        <w:t xml:space="preserve"> </w:t>
      </w:r>
      <w:r w:rsidRPr="00050DA9">
        <w:t>Year reserve an amount equal to at least 1% of the wages and salaries it is required by this Award to pay under Schedule 1 for the provision of professional development and training to Lecturers, Lecturer’s Assistants and Educational Managers</w:t>
      </w:r>
    </w:p>
    <w:p w14:paraId="5D34B83C" w14:textId="77777777" w:rsidR="00050DA9" w:rsidRDefault="00050DA9">
      <w:pPr>
        <w:rPr>
          <w:rFonts w:cs="Arial"/>
          <w:szCs w:val="22"/>
        </w:rPr>
      </w:pPr>
    </w:p>
    <w:p w14:paraId="3E620734" w14:textId="77777777" w:rsidR="00BB0EEF" w:rsidRPr="001E33E5" w:rsidRDefault="00BB0EEF">
      <w:pPr>
        <w:rPr>
          <w:rFonts w:cs="Arial"/>
          <w:szCs w:val="22"/>
        </w:rPr>
      </w:pPr>
    </w:p>
    <w:p w14:paraId="4A8CC9C9" w14:textId="77777777" w:rsidR="000F1BA7" w:rsidRPr="00FD3C99" w:rsidRDefault="000F1BA7" w:rsidP="00FD3C99">
      <w:pPr>
        <w:pStyle w:val="Heading3"/>
      </w:pPr>
      <w:r w:rsidRPr="00FD3C99">
        <w:lastRenderedPageBreak/>
        <w:t>Quarantined Workforce Development Fund</w:t>
      </w:r>
    </w:p>
    <w:p w14:paraId="162604C1" w14:textId="77777777" w:rsidR="000F1BA7" w:rsidRDefault="000F1BA7" w:rsidP="00FD3C99">
      <w:pPr>
        <w:ind w:left="357"/>
      </w:pPr>
    </w:p>
    <w:p w14:paraId="4B9126B2" w14:textId="77777777" w:rsidR="000F1BA7" w:rsidRPr="00034D40" w:rsidRDefault="000F1BA7" w:rsidP="000F1BA7">
      <w:pPr>
        <w:spacing w:before="120"/>
        <w:ind w:left="709"/>
      </w:pPr>
      <w:r w:rsidRPr="00034D40">
        <w:t xml:space="preserve">A funding allocation equivalent to 0.5% of TAFE Act salaries will be provided for a Quarantined Workforce Development Fund for TAFE Act employees. The funding allocation will be made on 1 January </w:t>
      </w:r>
      <w:r>
        <w:t xml:space="preserve">2011 </w:t>
      </w:r>
      <w:r w:rsidRPr="00034D40">
        <w:t>and on 1 January of each successive year for the life of the Agreement.</w:t>
      </w:r>
    </w:p>
    <w:p w14:paraId="1A86588D" w14:textId="77777777" w:rsidR="000F1BA7" w:rsidRDefault="000F1BA7" w:rsidP="000F1BA7">
      <w:pPr>
        <w:spacing w:before="120"/>
        <w:ind w:left="709"/>
      </w:pPr>
      <w:r w:rsidRPr="00034D40">
        <w:t>Activities which may be funded through the Quarantined Workforce Development Fund will be those arising out of the needs of individual employees and the workgroup-defined professional development needs. The Workforce Development Funds are designated for activities where the primary purpose of the activity is the up-skilling of the TAFE Act staff member.</w:t>
      </w:r>
    </w:p>
    <w:p w14:paraId="2EFFE38E" w14:textId="77777777" w:rsidR="000F1BA7" w:rsidRDefault="000F1BA7" w:rsidP="000F1BA7">
      <w:pPr>
        <w:spacing w:before="120"/>
        <w:ind w:left="709"/>
      </w:pPr>
      <w:r w:rsidRPr="00034D40">
        <w:t>Funds will be allocated to the workgroup on the basis of 0.5% of FTE TAFE Act salaries within the workgroup. No individual allocations will be made.</w:t>
      </w:r>
    </w:p>
    <w:p w14:paraId="29C97942" w14:textId="77777777" w:rsidR="000F1BA7" w:rsidRPr="00034D40" w:rsidRDefault="000F1BA7" w:rsidP="000F1BA7">
      <w:pPr>
        <w:spacing w:before="120"/>
        <w:ind w:left="709"/>
      </w:pPr>
      <w:r>
        <w:t>An otherwise reasonable application may nonetheless be declined if the absence of one or more employees on professional development and training would unduly disrupt service delivery.</w:t>
      </w:r>
    </w:p>
    <w:p w14:paraId="313D9512" w14:textId="77777777" w:rsidR="000F1BA7" w:rsidRPr="00034D40" w:rsidRDefault="000F1BA7" w:rsidP="000F1BA7">
      <w:pPr>
        <w:spacing w:before="120"/>
        <w:ind w:left="709"/>
      </w:pPr>
      <w:r w:rsidRPr="00034D40">
        <w:t>Activities for Hourly Paid Instructors may also be funded from this source, through negotiation with the Educational Manager.  (Only HPIs’ with a 400 hours teaching per annum have an entitlement).</w:t>
      </w:r>
    </w:p>
    <w:p w14:paraId="228CA0F1" w14:textId="77777777" w:rsidR="000F1BA7" w:rsidRDefault="000F1BA7" w:rsidP="000F1BA7"/>
    <w:p w14:paraId="08070962" w14:textId="77777777" w:rsidR="000F1BA7" w:rsidRPr="000F1BA7" w:rsidRDefault="000F1BA7" w:rsidP="00FD3C99">
      <w:pPr>
        <w:pStyle w:val="Heading3"/>
      </w:pPr>
      <w:r w:rsidRPr="00034D40">
        <w:t>Allocation of Funds</w:t>
      </w:r>
    </w:p>
    <w:p w14:paraId="10FFA130" w14:textId="77777777" w:rsidR="000F1BA7" w:rsidRPr="000F1BA7" w:rsidRDefault="000F1BA7" w:rsidP="000F1BA7">
      <w:pPr>
        <w:tabs>
          <w:tab w:val="left" w:pos="-3060"/>
        </w:tabs>
        <w:ind w:left="1418"/>
        <w:jc w:val="both"/>
        <w:rPr>
          <w:rFonts w:cs="Arial"/>
          <w:szCs w:val="22"/>
        </w:rPr>
      </w:pPr>
    </w:p>
    <w:p w14:paraId="39D764D6" w14:textId="4D63E36A" w:rsidR="000F1BA7" w:rsidRDefault="000F1BA7" w:rsidP="00995B76">
      <w:pPr>
        <w:spacing w:before="120"/>
        <w:ind w:left="720"/>
      </w:pPr>
      <w:r w:rsidRPr="00034D40">
        <w:t xml:space="preserve">Each TAFE Act officer will be required to include a Personal Development Plan within their Performance Management cycle. The plan will take into account the professional development needs of the workgroup, </w:t>
      </w:r>
      <w:r w:rsidR="00AD6F89">
        <w:t>TAFE SA’s</w:t>
      </w:r>
      <w:r w:rsidRPr="00034D40">
        <w:t xml:space="preserve"> priorities for the coming year as identified by the </w:t>
      </w:r>
      <w:r w:rsidR="00AD6F89">
        <w:t>TAFE SA Executives</w:t>
      </w:r>
      <w:r w:rsidRPr="00034D40">
        <w:t xml:space="preserve"> and the individual employee’s discipline/vocation-specific development needs.</w:t>
      </w:r>
      <w:r>
        <w:tab/>
      </w:r>
    </w:p>
    <w:p w14:paraId="2F8A5156" w14:textId="77777777" w:rsidR="00995B76" w:rsidRPr="00995B76" w:rsidRDefault="00995B76" w:rsidP="00FD3C99">
      <w:pPr>
        <w:pStyle w:val="Heading3"/>
      </w:pPr>
      <w:r w:rsidRPr="00995B76">
        <w:t>Accessing the Quarantined Workforce Development Fund</w:t>
      </w:r>
    </w:p>
    <w:p w14:paraId="26513421" w14:textId="77777777" w:rsidR="00995B76" w:rsidRDefault="00995B76" w:rsidP="00995B76">
      <w:pPr>
        <w:tabs>
          <w:tab w:val="left" w:pos="-3060"/>
        </w:tabs>
        <w:ind w:left="1418"/>
        <w:jc w:val="both"/>
        <w:rPr>
          <w:szCs w:val="22"/>
        </w:rPr>
      </w:pPr>
    </w:p>
    <w:p w14:paraId="1449A3FE" w14:textId="0C182D35" w:rsidR="00995B76" w:rsidRPr="00034D40" w:rsidRDefault="00995B76" w:rsidP="00995B76">
      <w:pPr>
        <w:spacing w:before="120"/>
        <w:ind w:left="720"/>
      </w:pPr>
      <w:r w:rsidRPr="00034D40">
        <w:t xml:space="preserve">Each workgroup will be required to prepare an annual Learning and Development Plan which links to </w:t>
      </w:r>
      <w:r w:rsidR="0097100E">
        <w:t>TAFE SA’s</w:t>
      </w:r>
      <w:r w:rsidRPr="00034D40">
        <w:t xml:space="preserve"> and Department’s strategic directions. </w:t>
      </w:r>
    </w:p>
    <w:p w14:paraId="6824FE1E" w14:textId="77777777" w:rsidR="00995B76" w:rsidRPr="00034D40" w:rsidRDefault="00995B76" w:rsidP="00995B76">
      <w:pPr>
        <w:spacing w:before="120"/>
        <w:ind w:left="720"/>
      </w:pPr>
      <w:r w:rsidRPr="00034D40">
        <w:t>Personal Development Plans will be assessed for funding on the basis of the workgroup’s Learning and Development Plan in consultation with the Educational Manager.</w:t>
      </w:r>
    </w:p>
    <w:p w14:paraId="6E35C39A" w14:textId="6AAD13B6" w:rsidR="00995B76" w:rsidRPr="00034D40" w:rsidRDefault="00995B76" w:rsidP="00995B76">
      <w:pPr>
        <w:spacing w:before="120"/>
        <w:ind w:left="720"/>
      </w:pPr>
      <w:r w:rsidRPr="00034D40">
        <w:t xml:space="preserve">Educational Managers will be required to submit a six monthly report to the </w:t>
      </w:r>
      <w:r w:rsidR="0097100E">
        <w:t>Chief Operating Officer</w:t>
      </w:r>
      <w:r w:rsidRPr="00034D40">
        <w:t>. This report will identify:</w:t>
      </w:r>
    </w:p>
    <w:p w14:paraId="1F9DCAB5" w14:textId="77777777" w:rsidR="00995B76" w:rsidRPr="00034D40" w:rsidRDefault="00995B76" w:rsidP="00995B76">
      <w:pPr>
        <w:numPr>
          <w:ilvl w:val="0"/>
          <w:numId w:val="20"/>
        </w:numPr>
        <w:spacing w:before="120"/>
      </w:pPr>
      <w:r w:rsidRPr="00034D40">
        <w:t>Progression against the workgroup annual Learning and Development Plan.</w:t>
      </w:r>
    </w:p>
    <w:p w14:paraId="03763AA1" w14:textId="77777777" w:rsidR="00995B76" w:rsidRPr="00034D40" w:rsidRDefault="00995B76" w:rsidP="00995B76">
      <w:pPr>
        <w:numPr>
          <w:ilvl w:val="0"/>
          <w:numId w:val="20"/>
        </w:numPr>
        <w:spacing w:before="120"/>
      </w:pPr>
      <w:r w:rsidRPr="00034D40">
        <w:t>Identification of individuals within the workgroup and their progression towards targets set in their Personal Development Plans.</w:t>
      </w:r>
    </w:p>
    <w:p w14:paraId="69B3E0CB" w14:textId="0CDA0D41" w:rsidR="00995B76" w:rsidRDefault="00995B76" w:rsidP="00995B76">
      <w:pPr>
        <w:numPr>
          <w:ilvl w:val="0"/>
          <w:numId w:val="20"/>
        </w:numPr>
        <w:spacing w:before="120"/>
      </w:pPr>
      <w:r w:rsidRPr="00034D40">
        <w:t xml:space="preserve">Issues emerging which may impact on the workgroup or </w:t>
      </w:r>
      <w:r w:rsidR="0097100E">
        <w:t>TAFE SA</w:t>
      </w:r>
      <w:r w:rsidR="0097100E" w:rsidRPr="00034D40">
        <w:t xml:space="preserve"> </w:t>
      </w:r>
      <w:r w:rsidRPr="00034D40">
        <w:t>planning cycle.</w:t>
      </w:r>
    </w:p>
    <w:p w14:paraId="5229EC5A" w14:textId="77777777" w:rsidR="00152873" w:rsidRDefault="00152873" w:rsidP="00995B76">
      <w:pPr>
        <w:pStyle w:val="ListParagraph"/>
        <w:ind w:left="0"/>
        <w:rPr>
          <w:szCs w:val="22"/>
        </w:rPr>
      </w:pPr>
    </w:p>
    <w:p w14:paraId="2D5D136F" w14:textId="77777777" w:rsidR="008B189E" w:rsidRPr="008B189E" w:rsidRDefault="008B189E" w:rsidP="00FD3C99">
      <w:pPr>
        <w:pStyle w:val="Heading3"/>
      </w:pPr>
      <w:r w:rsidRPr="008B189E">
        <w:t>TAFE Act Capacity Building Development Fund</w:t>
      </w:r>
    </w:p>
    <w:p w14:paraId="66BF61E3" w14:textId="77777777" w:rsidR="008B189E" w:rsidRPr="008B189E" w:rsidRDefault="008B189E" w:rsidP="008B189E">
      <w:pPr>
        <w:tabs>
          <w:tab w:val="left" w:pos="-3060"/>
        </w:tabs>
        <w:ind w:left="1418"/>
        <w:jc w:val="both"/>
        <w:rPr>
          <w:b/>
          <w:szCs w:val="22"/>
        </w:rPr>
      </w:pPr>
    </w:p>
    <w:p w14:paraId="571B3621" w14:textId="4EDCD325" w:rsidR="008B189E" w:rsidRPr="00034D40" w:rsidRDefault="008B189E" w:rsidP="008B189E">
      <w:pPr>
        <w:spacing w:before="120"/>
        <w:ind w:left="720"/>
      </w:pPr>
      <w:r w:rsidRPr="00034D40">
        <w:t>In addition to the 0.5% designated fund of FTE TAFE Act salaries for the Quarantined Workforce Development Fund</w:t>
      </w:r>
      <w:r w:rsidRPr="008B189E">
        <w:t xml:space="preserve">, </w:t>
      </w:r>
      <w:r w:rsidRPr="00B632C8">
        <w:rPr>
          <w:color w:val="000000"/>
        </w:rPr>
        <w:t>DFEEST  will provide the equivalent of a further 0.5% of the</w:t>
      </w:r>
      <w:r w:rsidRPr="00034D40">
        <w:t xml:space="preserve"> FTE TAFE ACT salaries to support workforce development activities aligned with </w:t>
      </w:r>
      <w:r w:rsidR="0097100E">
        <w:t xml:space="preserve"> TAFE SA</w:t>
      </w:r>
      <w:r w:rsidRPr="00034D40">
        <w:t xml:space="preserve"> strategic directions and which are required by the employer to meet organisational strategic needs.</w:t>
      </w:r>
    </w:p>
    <w:p w14:paraId="49F862B5" w14:textId="77777777" w:rsidR="008B189E" w:rsidRPr="00034D40" w:rsidRDefault="008B189E" w:rsidP="008B189E">
      <w:pPr>
        <w:spacing w:before="120"/>
        <w:ind w:left="720"/>
        <w:rPr>
          <w:b/>
        </w:rPr>
      </w:pPr>
      <w:r w:rsidRPr="00034D40">
        <w:t>The funding allocation will be made on 1 January 2006 and on 1 January of each successive year for the life of the Agreement.</w:t>
      </w:r>
    </w:p>
    <w:p w14:paraId="58EFA7F9" w14:textId="3E1B4A3D" w:rsidR="008B189E" w:rsidRPr="00034D40" w:rsidRDefault="006B05EB" w:rsidP="008B189E">
      <w:pPr>
        <w:spacing w:before="120"/>
        <w:ind w:left="720"/>
      </w:pPr>
      <w:r>
        <w:lastRenderedPageBreak/>
        <w:t xml:space="preserve">The </w:t>
      </w:r>
      <w:r w:rsidR="00E03F84">
        <w:t xml:space="preserve">Chief Operating Officer </w:t>
      </w:r>
      <w:r w:rsidR="008B189E" w:rsidRPr="00034D40">
        <w:t>will identify the types of activities to be funded under this budget line for the coming year and advise employees and workgroups of the criteria for accessing these funds.</w:t>
      </w:r>
    </w:p>
    <w:p w14:paraId="7D0BDCB6" w14:textId="77777777" w:rsidR="008B189E" w:rsidRPr="00034D40" w:rsidRDefault="008B189E" w:rsidP="008B189E">
      <w:pPr>
        <w:spacing w:before="120"/>
        <w:ind w:left="720"/>
      </w:pPr>
      <w:r w:rsidRPr="00034D40">
        <w:t>The TAFE Act Capacity Building Development Fund’s primary purposes are to introduce or increase business activity or to enhance the individual’s understanding of their strategic role.</w:t>
      </w:r>
    </w:p>
    <w:p w14:paraId="058714CD" w14:textId="77777777" w:rsidR="008B189E" w:rsidRDefault="008B189E" w:rsidP="008B189E">
      <w:pPr>
        <w:tabs>
          <w:tab w:val="left" w:pos="-3060"/>
        </w:tabs>
        <w:ind w:left="1418"/>
        <w:jc w:val="both"/>
        <w:rPr>
          <w:szCs w:val="22"/>
        </w:rPr>
      </w:pPr>
    </w:p>
    <w:p w14:paraId="2A35AA08" w14:textId="77777777" w:rsidR="008B189E" w:rsidRDefault="008B189E" w:rsidP="00FD3C99">
      <w:pPr>
        <w:pStyle w:val="Heading3"/>
      </w:pPr>
      <w:r w:rsidRPr="008B189E">
        <w:t xml:space="preserve">Employer Innovative Workforce Development </w:t>
      </w:r>
    </w:p>
    <w:p w14:paraId="67C8B92A" w14:textId="336C3BF9" w:rsidR="008B189E" w:rsidRPr="00034D40" w:rsidRDefault="008B189E" w:rsidP="008B189E">
      <w:pPr>
        <w:spacing w:before="120"/>
        <w:ind w:left="720"/>
      </w:pPr>
      <w:r w:rsidRPr="00034D40">
        <w:t xml:space="preserve">In addition to the quarantined funds, </w:t>
      </w:r>
      <w:r w:rsidR="00E03F84">
        <w:t>Divisions</w:t>
      </w:r>
      <w:r w:rsidR="00E03F84" w:rsidRPr="00034D40">
        <w:t xml:space="preserve"> </w:t>
      </w:r>
      <w:r w:rsidRPr="00034D40">
        <w:t xml:space="preserve">may elect to fund development activities which enhance their business capabilities. Where </w:t>
      </w:r>
      <w:r w:rsidR="00E03F84">
        <w:t>Divisions</w:t>
      </w:r>
      <w:r w:rsidR="00E03F84" w:rsidRPr="00034D40">
        <w:t xml:space="preserve"> </w:t>
      </w:r>
      <w:r w:rsidRPr="00034D40">
        <w:t xml:space="preserve">allocate such funds, it is the </w:t>
      </w:r>
      <w:r w:rsidR="00E03F84">
        <w:t>Division</w:t>
      </w:r>
      <w:r w:rsidR="00E03F84" w:rsidRPr="00034D40">
        <w:t xml:space="preserve">’s </w:t>
      </w:r>
      <w:r w:rsidRPr="00034D40">
        <w:t>responsibility to identify:</w:t>
      </w:r>
    </w:p>
    <w:p w14:paraId="1A746C4F" w14:textId="77777777" w:rsidR="008B189E" w:rsidRPr="00034D40" w:rsidRDefault="008B189E" w:rsidP="008B189E">
      <w:pPr>
        <w:numPr>
          <w:ilvl w:val="0"/>
          <w:numId w:val="21"/>
        </w:numPr>
        <w:spacing w:before="120"/>
      </w:pPr>
      <w:r w:rsidRPr="00034D40">
        <w:t>source and amount of funds,</w:t>
      </w:r>
    </w:p>
    <w:p w14:paraId="7F6BC353" w14:textId="77777777" w:rsidR="008B189E" w:rsidRPr="00034D40" w:rsidRDefault="008B189E" w:rsidP="008B189E">
      <w:pPr>
        <w:numPr>
          <w:ilvl w:val="0"/>
          <w:numId w:val="21"/>
        </w:numPr>
        <w:spacing w:before="120"/>
      </w:pPr>
      <w:r w:rsidRPr="00034D40">
        <w:t>where the funds will be located,</w:t>
      </w:r>
    </w:p>
    <w:p w14:paraId="643142EF" w14:textId="77777777" w:rsidR="008B189E" w:rsidRPr="00034D40" w:rsidRDefault="008B189E" w:rsidP="008B189E">
      <w:pPr>
        <w:numPr>
          <w:ilvl w:val="0"/>
          <w:numId w:val="21"/>
        </w:numPr>
        <w:spacing w:before="120"/>
      </w:pPr>
      <w:r w:rsidRPr="00034D40">
        <w:t>what the application and approval process will be,</w:t>
      </w:r>
    </w:p>
    <w:p w14:paraId="50E1A75C" w14:textId="77777777" w:rsidR="008B189E" w:rsidRPr="00034D40" w:rsidRDefault="008B189E" w:rsidP="008B189E">
      <w:pPr>
        <w:numPr>
          <w:ilvl w:val="0"/>
          <w:numId w:val="21"/>
        </w:numPr>
        <w:spacing w:before="120"/>
      </w:pPr>
      <w:r w:rsidRPr="00034D40">
        <w:t>the appropriate workforce development reporting procedures,</w:t>
      </w:r>
    </w:p>
    <w:p w14:paraId="7BDE5AC5" w14:textId="77777777" w:rsidR="008B189E" w:rsidRDefault="008B189E" w:rsidP="008B189E">
      <w:pPr>
        <w:numPr>
          <w:ilvl w:val="0"/>
          <w:numId w:val="21"/>
        </w:numPr>
        <w:spacing w:before="120"/>
      </w:pPr>
      <w:r w:rsidRPr="00034D40">
        <w:t>Any Return to Industry activities.</w:t>
      </w:r>
    </w:p>
    <w:p w14:paraId="5A138A4B" w14:textId="77777777" w:rsidR="008B189E" w:rsidRDefault="008B189E" w:rsidP="008B189E">
      <w:pPr>
        <w:tabs>
          <w:tab w:val="left" w:pos="-3060"/>
        </w:tabs>
        <w:ind w:left="1418"/>
        <w:jc w:val="both"/>
        <w:rPr>
          <w:b/>
          <w:szCs w:val="22"/>
        </w:rPr>
      </w:pPr>
    </w:p>
    <w:p w14:paraId="3AAD4CA4" w14:textId="77777777" w:rsidR="008B189E" w:rsidRDefault="008B189E" w:rsidP="00FD3C99">
      <w:pPr>
        <w:pStyle w:val="Heading3"/>
      </w:pPr>
      <w:r>
        <w:t>External Funds</w:t>
      </w:r>
    </w:p>
    <w:p w14:paraId="256210E9" w14:textId="5A459386" w:rsidR="008B189E" w:rsidRPr="00034D40" w:rsidRDefault="00B77680" w:rsidP="008B189E">
      <w:pPr>
        <w:spacing w:before="120"/>
        <w:ind w:left="720"/>
        <w:rPr>
          <w:b/>
        </w:rPr>
      </w:pPr>
      <w:r>
        <w:t>TAFE SA</w:t>
      </w:r>
      <w:r w:rsidRPr="00034D40">
        <w:t xml:space="preserve"> </w:t>
      </w:r>
      <w:r w:rsidR="008B189E" w:rsidRPr="00034D40">
        <w:t xml:space="preserve">must ensure </w:t>
      </w:r>
      <w:r w:rsidR="008B189E">
        <w:t xml:space="preserve">that all </w:t>
      </w:r>
      <w:r w:rsidR="008B189E" w:rsidRPr="00034D40">
        <w:t>activities funded via external sources</w:t>
      </w:r>
      <w:r w:rsidR="008B189E">
        <w:t xml:space="preserve"> of funds are reported in compliance </w:t>
      </w:r>
      <w:r w:rsidR="008B189E" w:rsidRPr="00034D40">
        <w:t>with agreed workforce development reporting procedures in order to provide an accurate picture of all workforce development activities</w:t>
      </w:r>
      <w:r w:rsidR="008B189E">
        <w:t>.</w:t>
      </w:r>
    </w:p>
    <w:p w14:paraId="42184DF4" w14:textId="77777777" w:rsidR="008B189E" w:rsidRDefault="008B189E" w:rsidP="008B189E">
      <w:pPr>
        <w:pStyle w:val="ListParagraph"/>
        <w:rPr>
          <w:b/>
          <w:szCs w:val="22"/>
        </w:rPr>
      </w:pPr>
    </w:p>
    <w:p w14:paraId="397356F8" w14:textId="77777777" w:rsidR="008B189E" w:rsidRPr="006745C9" w:rsidRDefault="008B189E" w:rsidP="00FD3C99">
      <w:pPr>
        <w:pStyle w:val="Heading3"/>
      </w:pPr>
      <w:r w:rsidRPr="006745C9">
        <w:t>DFEEST People and Culture Plan 2010-15</w:t>
      </w:r>
    </w:p>
    <w:p w14:paraId="18DC2CF5" w14:textId="77777777" w:rsidR="008B189E" w:rsidRPr="006745C9" w:rsidRDefault="008B189E" w:rsidP="008B189E">
      <w:pPr>
        <w:tabs>
          <w:tab w:val="left" w:pos="-3060"/>
        </w:tabs>
        <w:ind w:left="1418"/>
        <w:jc w:val="both"/>
        <w:rPr>
          <w:szCs w:val="22"/>
        </w:rPr>
      </w:pPr>
    </w:p>
    <w:p w14:paraId="51B563B5" w14:textId="77777777" w:rsidR="008B189E" w:rsidRPr="00B632C8" w:rsidRDefault="008B189E" w:rsidP="008B189E">
      <w:pPr>
        <w:ind w:left="720"/>
        <w:rPr>
          <w:rFonts w:cs="Arial"/>
        </w:rPr>
      </w:pPr>
      <w:r w:rsidRPr="006745C9">
        <w:rPr>
          <w:rFonts w:cs="Arial"/>
          <w:bCs/>
        </w:rPr>
        <w:t>DFEEST commitment to building the capacity of the organisation through developing employees is outlined in the People &amp; Culture Plan 2010-15. The People &amp; Culture Directorate are responsible for the strategic coordination of capacity building and the collation of data for centralised reporting requirements.</w:t>
      </w:r>
      <w:r w:rsidRPr="00B632C8">
        <w:rPr>
          <w:rFonts w:cs="Arial"/>
          <w:bCs/>
        </w:rPr>
        <w:t xml:space="preserve"> </w:t>
      </w:r>
    </w:p>
    <w:p w14:paraId="36BEF324" w14:textId="77777777" w:rsidR="008B189E" w:rsidRDefault="008B189E" w:rsidP="008B189E">
      <w:pPr>
        <w:tabs>
          <w:tab w:val="left" w:pos="-3060"/>
        </w:tabs>
        <w:ind w:left="1418"/>
        <w:jc w:val="both"/>
        <w:rPr>
          <w:szCs w:val="22"/>
        </w:rPr>
      </w:pPr>
    </w:p>
    <w:p w14:paraId="1FB06C37" w14:textId="77777777" w:rsidR="00FD0B52" w:rsidRPr="001E33E5" w:rsidRDefault="00FD0B52" w:rsidP="00FD0B52">
      <w:pPr>
        <w:pStyle w:val="Heading2"/>
        <w:rPr>
          <w:rFonts w:cs="Arial"/>
          <w:szCs w:val="22"/>
        </w:rPr>
      </w:pPr>
      <w:bookmarkStart w:id="7" w:name="_Toc339440245"/>
      <w:r>
        <w:rPr>
          <w:rFonts w:cs="Arial"/>
          <w:szCs w:val="22"/>
        </w:rPr>
        <w:t>Tertiary Education Fees</w:t>
      </w:r>
      <w:bookmarkEnd w:id="7"/>
    </w:p>
    <w:p w14:paraId="4E343327" w14:textId="77777777" w:rsidR="001378BB" w:rsidRPr="001E33E5" w:rsidRDefault="00AD63FD" w:rsidP="00AD63FD">
      <w:pPr>
        <w:tabs>
          <w:tab w:val="left" w:pos="1256"/>
        </w:tabs>
        <w:rPr>
          <w:rFonts w:cs="Arial"/>
          <w:szCs w:val="22"/>
        </w:rPr>
      </w:pPr>
      <w:r>
        <w:rPr>
          <w:rFonts w:cs="Arial"/>
          <w:szCs w:val="22"/>
        </w:rPr>
        <w:tab/>
      </w:r>
    </w:p>
    <w:p w14:paraId="439B405A" w14:textId="3A39743D" w:rsidR="00572E60" w:rsidRPr="00845EE5" w:rsidRDefault="00572E60" w:rsidP="00572E60">
      <w:pPr>
        <w:spacing w:before="120"/>
        <w:rPr>
          <w:b/>
          <w:sz w:val="32"/>
          <w:szCs w:val="32"/>
        </w:rPr>
      </w:pPr>
      <w:r>
        <w:t xml:space="preserve">The </w:t>
      </w:r>
      <w:r w:rsidR="00B77680">
        <w:t>Executive Director Education</w:t>
      </w:r>
      <w:r>
        <w:t xml:space="preserve"> (or delegate) may approve an application from a Lecturer, Lecturer’s Assistant or Educational Manager to pay the Higher Education Loan Programme (HELP) and/or other fees and charges</w:t>
      </w:r>
      <w:r w:rsidRPr="008D371B">
        <w:t xml:space="preserve"> </w:t>
      </w:r>
      <w:r>
        <w:t>associated with graduate or post graduate studies of the employee where there is an essential link to:</w:t>
      </w:r>
    </w:p>
    <w:p w14:paraId="360086BA" w14:textId="492D2BF7" w:rsidR="00572E60" w:rsidRPr="00034D40" w:rsidRDefault="00572E60" w:rsidP="00572E60">
      <w:pPr>
        <w:numPr>
          <w:ilvl w:val="0"/>
          <w:numId w:val="22"/>
        </w:numPr>
        <w:spacing w:before="120"/>
      </w:pPr>
      <w:r w:rsidRPr="00034D40">
        <w:t>workgroup career pathways</w:t>
      </w:r>
      <w:r>
        <w:t xml:space="preserve"> highlighted</w:t>
      </w:r>
      <w:r w:rsidRPr="00034D40">
        <w:t xml:space="preserve"> through an approved person</w:t>
      </w:r>
      <w:r>
        <w:t>al workforce development plan that</w:t>
      </w:r>
      <w:r w:rsidRPr="00034D40">
        <w:t xml:space="preserve"> meet organisational/industry direction changes/variation,</w:t>
      </w:r>
    </w:p>
    <w:p w14:paraId="4D3D52BB" w14:textId="77777777" w:rsidR="00572E60" w:rsidRPr="00034D40" w:rsidRDefault="00572E60" w:rsidP="00572E60">
      <w:pPr>
        <w:numPr>
          <w:ilvl w:val="0"/>
          <w:numId w:val="22"/>
        </w:numPr>
        <w:spacing w:before="120"/>
      </w:pPr>
      <w:r w:rsidRPr="00034D40">
        <w:t>ensuring compliance with Registered Training Organisation registr</w:t>
      </w:r>
      <w:r>
        <w:t>ation requirements, or</w:t>
      </w:r>
    </w:p>
    <w:p w14:paraId="449B9C83" w14:textId="77777777" w:rsidR="00572E60" w:rsidRPr="008D371B" w:rsidRDefault="00572E60" w:rsidP="00572E60">
      <w:pPr>
        <w:numPr>
          <w:ilvl w:val="0"/>
          <w:numId w:val="22"/>
        </w:numPr>
        <w:spacing w:before="120"/>
        <w:rPr>
          <w:b/>
        </w:rPr>
      </w:pPr>
      <w:r w:rsidRPr="00034D40">
        <w:t>career management changes f</w:t>
      </w:r>
      <w:r>
        <w:t>or declared excess staff listed as redeployed.</w:t>
      </w:r>
    </w:p>
    <w:p w14:paraId="20D0197F" w14:textId="77777777" w:rsidR="00287EE2" w:rsidRDefault="00287EE2" w:rsidP="00287EE2">
      <w:pPr>
        <w:rPr>
          <w:rFonts w:cs="Arial"/>
        </w:rPr>
      </w:pPr>
    </w:p>
    <w:p w14:paraId="6A6ED0AF" w14:textId="77777777" w:rsidR="00AD63FD" w:rsidRDefault="00AD63FD" w:rsidP="00287EE2">
      <w:pPr>
        <w:rPr>
          <w:rFonts w:cs="Arial"/>
        </w:rPr>
      </w:pPr>
    </w:p>
    <w:p w14:paraId="64FC7A78" w14:textId="77777777" w:rsidR="00BB0EEF" w:rsidRDefault="00BB0EEF" w:rsidP="00287EE2">
      <w:pPr>
        <w:rPr>
          <w:rFonts w:cs="Arial"/>
        </w:rPr>
      </w:pPr>
    </w:p>
    <w:p w14:paraId="44F34255" w14:textId="77777777" w:rsidR="00BB0EEF" w:rsidRDefault="00BB0EEF" w:rsidP="00287EE2">
      <w:pPr>
        <w:rPr>
          <w:rFonts w:cs="Arial"/>
        </w:rPr>
      </w:pPr>
    </w:p>
    <w:p w14:paraId="43449091" w14:textId="77777777" w:rsidR="00BB0EEF" w:rsidRDefault="00BB0EEF" w:rsidP="00287EE2">
      <w:pPr>
        <w:rPr>
          <w:rFonts w:cs="Arial"/>
        </w:rPr>
      </w:pPr>
    </w:p>
    <w:p w14:paraId="3848C894" w14:textId="77777777" w:rsidR="00AD63FD" w:rsidRDefault="00AD63FD" w:rsidP="00AD63FD">
      <w:pPr>
        <w:pStyle w:val="Heading2"/>
        <w:rPr>
          <w:rFonts w:cs="Arial"/>
          <w:szCs w:val="22"/>
        </w:rPr>
      </w:pPr>
      <w:bookmarkStart w:id="8" w:name="_Toc339440246"/>
      <w:r>
        <w:rPr>
          <w:rFonts w:cs="Arial"/>
          <w:szCs w:val="22"/>
        </w:rPr>
        <w:lastRenderedPageBreak/>
        <w:t>Funding for Minimum Qualifications</w:t>
      </w:r>
      <w:bookmarkEnd w:id="8"/>
    </w:p>
    <w:p w14:paraId="5B43AB08" w14:textId="77777777" w:rsidR="00AD63FD" w:rsidRPr="00AD63FD" w:rsidRDefault="00AD63FD" w:rsidP="00AD63FD"/>
    <w:p w14:paraId="4E0546DE" w14:textId="77777777" w:rsidR="00AD63FD" w:rsidRPr="00845EE5" w:rsidRDefault="00AD63FD" w:rsidP="00AD63FD">
      <w:pPr>
        <w:spacing w:before="120"/>
        <w:rPr>
          <w:b/>
          <w:sz w:val="32"/>
          <w:szCs w:val="32"/>
        </w:rPr>
      </w:pPr>
      <w:r>
        <w:t>A lecturer who is required to undertake the Certificate IV Training and Education (or equivalent minimum qualification requirement) is entitled to have the costs of undertaking  this qualification (or equivalent minimum qualification requirement) met by the employer</w:t>
      </w:r>
      <w:r w:rsidRPr="0083482E">
        <w:t xml:space="preserve"> </w:t>
      </w:r>
      <w:r w:rsidRPr="00034D40">
        <w:t>provided that:</w:t>
      </w:r>
    </w:p>
    <w:p w14:paraId="3B7CA13E" w14:textId="77777777" w:rsidR="00AD63FD" w:rsidRPr="00034D40" w:rsidRDefault="00AD63FD" w:rsidP="00AD63FD">
      <w:pPr>
        <w:numPr>
          <w:ilvl w:val="0"/>
          <w:numId w:val="23"/>
        </w:numPr>
        <w:spacing w:before="120"/>
      </w:pPr>
      <w:r>
        <w:t>t</w:t>
      </w:r>
      <w:r w:rsidRPr="00034D40">
        <w:t>he study is commenced within three months of their initial appointment or conversion,</w:t>
      </w:r>
    </w:p>
    <w:p w14:paraId="3742A542" w14:textId="77777777" w:rsidR="00AD63FD" w:rsidRDefault="00AD63FD" w:rsidP="00AD63FD">
      <w:pPr>
        <w:numPr>
          <w:ilvl w:val="0"/>
          <w:numId w:val="23"/>
        </w:numPr>
        <w:spacing w:before="120"/>
      </w:pPr>
      <w:r>
        <w:t>t</w:t>
      </w:r>
      <w:r w:rsidRPr="00034D40">
        <w:t xml:space="preserve">he study is undertaken within </w:t>
      </w:r>
      <w:r>
        <w:t xml:space="preserve">TAFE SA </w:t>
      </w:r>
    </w:p>
    <w:p w14:paraId="12CAB7BC" w14:textId="77777777" w:rsidR="00AD63FD" w:rsidRPr="00034D40" w:rsidRDefault="00AD63FD" w:rsidP="00AD63FD">
      <w:pPr>
        <w:numPr>
          <w:ilvl w:val="0"/>
          <w:numId w:val="23"/>
        </w:numPr>
        <w:spacing w:before="120"/>
      </w:pPr>
      <w:r>
        <w:t>t</w:t>
      </w:r>
      <w:r w:rsidRPr="00034D40">
        <w:t>he staff member continues to make satisfactory progress in that course of study, and</w:t>
      </w:r>
    </w:p>
    <w:p w14:paraId="05F76A36" w14:textId="77777777" w:rsidR="00AD63FD" w:rsidRPr="00034D40" w:rsidRDefault="00AD63FD" w:rsidP="00AD63FD">
      <w:pPr>
        <w:numPr>
          <w:ilvl w:val="0"/>
          <w:numId w:val="23"/>
        </w:numPr>
        <w:spacing w:before="120"/>
      </w:pPr>
      <w:r>
        <w:t xml:space="preserve">it is noted that </w:t>
      </w:r>
      <w:r w:rsidRPr="00034D40">
        <w:t>DFEEST will not fund subject repeats.</w:t>
      </w:r>
    </w:p>
    <w:p w14:paraId="7FB254F5" w14:textId="77777777" w:rsidR="00AD63FD" w:rsidRDefault="00AD63FD" w:rsidP="00AD63FD">
      <w:pPr>
        <w:spacing w:before="120"/>
      </w:pPr>
      <w:r>
        <w:t>The AQTF requires the Cert IV and not the Diploma TAA/TAE as an essential minimum qualification. However, it is recognised that it is a requirement for progression under the EBA and thus to support lecturers studying towards this qualification, the Study Leave Policy (Clause 7) will be applied as the organisational contribution.</w:t>
      </w:r>
    </w:p>
    <w:p w14:paraId="777235CF" w14:textId="77777777" w:rsidR="00AD63FD" w:rsidRDefault="00AD63FD" w:rsidP="00AD63FD">
      <w:pPr>
        <w:spacing w:before="120"/>
      </w:pPr>
      <w:r>
        <w:t>If however it is deemed essential for an individual to hold the Diploma and at least one of the criteria in Clause 3 are met it may be funded.</w:t>
      </w:r>
    </w:p>
    <w:p w14:paraId="73873B4F" w14:textId="77777777" w:rsidR="00AD63FD" w:rsidRPr="00034D40" w:rsidRDefault="00AD63FD" w:rsidP="00AD63FD">
      <w:pPr>
        <w:spacing w:before="120"/>
        <w:rPr>
          <w:b/>
        </w:rPr>
      </w:pPr>
    </w:p>
    <w:p w14:paraId="25FB424F" w14:textId="77777777" w:rsidR="00AD63FD" w:rsidRDefault="00AD63FD" w:rsidP="00AD63FD">
      <w:pPr>
        <w:pStyle w:val="Heading2"/>
        <w:rPr>
          <w:rFonts w:cs="Arial"/>
          <w:szCs w:val="22"/>
        </w:rPr>
      </w:pPr>
      <w:bookmarkStart w:id="9" w:name="_Toc339440247"/>
      <w:r>
        <w:rPr>
          <w:rFonts w:cs="Arial"/>
          <w:szCs w:val="22"/>
        </w:rPr>
        <w:t>Hourly Paid Instructors</w:t>
      </w:r>
      <w:bookmarkEnd w:id="9"/>
    </w:p>
    <w:p w14:paraId="332B86E0" w14:textId="77777777" w:rsidR="00AD63FD" w:rsidRDefault="00AD63FD" w:rsidP="00AD63FD">
      <w:pPr>
        <w:spacing w:before="120"/>
      </w:pPr>
    </w:p>
    <w:p w14:paraId="27E1FF5E" w14:textId="77777777" w:rsidR="00AD63FD" w:rsidRPr="00FD3C99" w:rsidRDefault="00AD63FD" w:rsidP="00FD3C99">
      <w:pPr>
        <w:pStyle w:val="Heading3"/>
        <w:rPr>
          <w:b w:val="0"/>
        </w:rPr>
      </w:pPr>
      <w:r w:rsidRPr="00FD3C99">
        <w:rPr>
          <w:b w:val="0"/>
        </w:rPr>
        <w:t xml:space="preserve">All Hourly Paid Instructors are eligible to undertake, in paid time, the three minimum required units for the Certificate IV in Training and Education being: </w:t>
      </w:r>
    </w:p>
    <w:p w14:paraId="10F0953E" w14:textId="77777777" w:rsidR="00FD3C99" w:rsidRPr="00FD3C99" w:rsidRDefault="00FD3C99" w:rsidP="00FD3C99"/>
    <w:p w14:paraId="240E7146" w14:textId="77777777" w:rsidR="00AD63FD" w:rsidRPr="00FD3C99" w:rsidRDefault="00AD63FD" w:rsidP="00AD63FD">
      <w:pPr>
        <w:numPr>
          <w:ilvl w:val="0"/>
          <w:numId w:val="27"/>
        </w:numPr>
        <w:autoSpaceDE w:val="0"/>
        <w:autoSpaceDN w:val="0"/>
        <w:adjustRightInd w:val="0"/>
        <w:rPr>
          <w:szCs w:val="22"/>
        </w:rPr>
      </w:pPr>
      <w:r w:rsidRPr="00FD3C99">
        <w:rPr>
          <w:szCs w:val="22"/>
        </w:rPr>
        <w:t>TAEASS401A Plan assessment activities and processes</w:t>
      </w:r>
    </w:p>
    <w:p w14:paraId="591C3FC7" w14:textId="77777777" w:rsidR="00AD63FD" w:rsidRPr="007A2EF2" w:rsidRDefault="00AD63FD" w:rsidP="00AD63FD">
      <w:pPr>
        <w:numPr>
          <w:ilvl w:val="0"/>
          <w:numId w:val="27"/>
        </w:numPr>
        <w:autoSpaceDE w:val="0"/>
        <w:autoSpaceDN w:val="0"/>
        <w:adjustRightInd w:val="0"/>
        <w:spacing w:before="120"/>
        <w:rPr>
          <w:rFonts w:cs="Arial"/>
        </w:rPr>
      </w:pPr>
      <w:r w:rsidRPr="007A2EF2">
        <w:rPr>
          <w:rFonts w:cs="Arial"/>
        </w:rPr>
        <w:t>TAEASS402A Assess competence</w:t>
      </w:r>
    </w:p>
    <w:p w14:paraId="2BC79BB9" w14:textId="77777777" w:rsidR="00AD63FD" w:rsidRPr="007A2EF2" w:rsidRDefault="00AD63FD" w:rsidP="00AD63FD">
      <w:pPr>
        <w:numPr>
          <w:ilvl w:val="0"/>
          <w:numId w:val="27"/>
        </w:numPr>
        <w:autoSpaceDE w:val="0"/>
        <w:autoSpaceDN w:val="0"/>
        <w:adjustRightInd w:val="0"/>
        <w:spacing w:before="120"/>
        <w:rPr>
          <w:rFonts w:cs="Arial"/>
        </w:rPr>
      </w:pPr>
      <w:r w:rsidRPr="007A2EF2">
        <w:rPr>
          <w:rFonts w:cs="Arial"/>
        </w:rPr>
        <w:t>TAEASS403A Participate in assessment validation</w:t>
      </w:r>
    </w:p>
    <w:p w14:paraId="23ADC74C" w14:textId="77777777" w:rsidR="00AD63FD" w:rsidRPr="00034D40" w:rsidRDefault="00AD63FD" w:rsidP="00AD63FD">
      <w:pPr>
        <w:numPr>
          <w:ilvl w:val="0"/>
          <w:numId w:val="26"/>
        </w:numPr>
        <w:spacing w:before="120"/>
      </w:pPr>
      <w:r w:rsidRPr="00034D40">
        <w:t>Or the equivalent Un</w:t>
      </w:r>
      <w:r>
        <w:t>its in any qualification update</w:t>
      </w:r>
    </w:p>
    <w:p w14:paraId="789A2477" w14:textId="77777777" w:rsidR="00FD3C99" w:rsidRDefault="00FD3C99" w:rsidP="00AD63FD">
      <w:pPr>
        <w:spacing w:before="120"/>
        <w:ind w:left="709"/>
      </w:pPr>
    </w:p>
    <w:p w14:paraId="5CC38633" w14:textId="77777777" w:rsidR="00AD63FD" w:rsidRPr="00034D40" w:rsidRDefault="00AD63FD" w:rsidP="00AD63FD">
      <w:pPr>
        <w:spacing w:before="120"/>
        <w:ind w:left="709"/>
      </w:pPr>
      <w:r w:rsidRPr="00034D40">
        <w:t>Payment</w:t>
      </w:r>
      <w:r>
        <w:t xml:space="preserve"> during study time </w:t>
      </w:r>
      <w:r w:rsidRPr="00034D40">
        <w:t xml:space="preserve">will be at Instructor Class 5 rate and funding will be </w:t>
      </w:r>
      <w:r>
        <w:t xml:space="preserve">funded </w:t>
      </w:r>
      <w:r w:rsidRPr="00034D40">
        <w:t xml:space="preserve">from the TAFE Act Capacity Building Development Fund </w:t>
      </w:r>
    </w:p>
    <w:p w14:paraId="54003954" w14:textId="77777777" w:rsidR="00AD63FD" w:rsidRDefault="00AD63FD" w:rsidP="00AD63FD">
      <w:pPr>
        <w:spacing w:before="120"/>
        <w:ind w:left="360"/>
      </w:pPr>
    </w:p>
    <w:p w14:paraId="27A42D73" w14:textId="77777777" w:rsidR="00AD63FD" w:rsidRPr="00FD3C99" w:rsidRDefault="00AD63FD" w:rsidP="00FD3C99">
      <w:pPr>
        <w:pStyle w:val="Heading3"/>
        <w:rPr>
          <w:b w:val="0"/>
        </w:rPr>
      </w:pPr>
      <w:r w:rsidRPr="00FD3C99">
        <w:rPr>
          <w:b w:val="0"/>
        </w:rPr>
        <w:t>HPIs who are engaged for more than 400 hours per year (10 hours per week on a regular basis) for the previous 12 months are eligible for all other workforce development opportunities.</w:t>
      </w:r>
    </w:p>
    <w:p w14:paraId="607057C3" w14:textId="77777777" w:rsidR="00AD63FD" w:rsidRPr="00034D40" w:rsidRDefault="00AD63FD" w:rsidP="00AB134D">
      <w:pPr>
        <w:spacing w:before="120"/>
        <w:ind w:left="1418"/>
      </w:pPr>
      <w:r w:rsidRPr="00034D40">
        <w:t>HPIs are encouraged to submit a Personal Development Plan to their Educational Manager for consideration.</w:t>
      </w:r>
    </w:p>
    <w:p w14:paraId="50E3BC84" w14:textId="77777777" w:rsidR="00AD63FD" w:rsidRPr="00034D40" w:rsidRDefault="00AD63FD" w:rsidP="00AB134D">
      <w:pPr>
        <w:spacing w:before="120"/>
        <w:ind w:left="1418"/>
      </w:pPr>
      <w:r w:rsidRPr="00034D40">
        <w:t>Approval of all or any aspect of the Plan must be in accordance with the workgroup directions and, if approved, the workgroup fund allocation</w:t>
      </w:r>
      <w:r>
        <w:t xml:space="preserve"> (Quarantined Workforce Development Fund)</w:t>
      </w:r>
      <w:r w:rsidRPr="00034D40">
        <w:t xml:space="preserve"> is responsible for payment of expenses.</w:t>
      </w:r>
    </w:p>
    <w:p w14:paraId="4BC3E447" w14:textId="77777777" w:rsidR="00AD63FD" w:rsidRDefault="00AD63FD" w:rsidP="00AD63FD">
      <w:pPr>
        <w:spacing w:before="120"/>
        <w:rPr>
          <w:rFonts w:cs="Arial"/>
          <w:szCs w:val="22"/>
        </w:rPr>
      </w:pPr>
      <w:r>
        <w:tab/>
      </w:r>
    </w:p>
    <w:p w14:paraId="351946D8" w14:textId="77777777" w:rsidR="00AD63FD" w:rsidRPr="00FD3C99" w:rsidRDefault="00AD63FD" w:rsidP="00FD3C99">
      <w:pPr>
        <w:pStyle w:val="Heading3"/>
        <w:rPr>
          <w:b w:val="0"/>
        </w:rPr>
      </w:pPr>
      <w:r w:rsidRPr="00FD3C99">
        <w:rPr>
          <w:b w:val="0"/>
        </w:rPr>
        <w:t>Where an HPI is required to attend a workforce development activity, the HPI shall be eligible for payment at the Instructor Class 5 rate and mileage in accordance with Policy.</w:t>
      </w:r>
    </w:p>
    <w:p w14:paraId="25BF9826" w14:textId="77777777" w:rsidR="00AD63FD" w:rsidRPr="00AD63FD" w:rsidRDefault="00AD63FD" w:rsidP="00AD63FD">
      <w:pPr>
        <w:tabs>
          <w:tab w:val="left" w:pos="-3060"/>
        </w:tabs>
        <w:ind w:left="709"/>
        <w:jc w:val="both"/>
        <w:rPr>
          <w:b/>
          <w:szCs w:val="22"/>
        </w:rPr>
      </w:pPr>
    </w:p>
    <w:p w14:paraId="423CAED0" w14:textId="77777777" w:rsidR="00AD63FD" w:rsidRPr="00FD3C99" w:rsidRDefault="00AD63FD" w:rsidP="00FD3C99">
      <w:pPr>
        <w:pStyle w:val="Heading3"/>
        <w:rPr>
          <w:b w:val="0"/>
        </w:rPr>
      </w:pPr>
      <w:r w:rsidRPr="00FD3C99">
        <w:rPr>
          <w:b w:val="0"/>
        </w:rPr>
        <w:lastRenderedPageBreak/>
        <w:t>Where the HPI elects to attend an activity any expense reimbursement must be agreed in writing with the Educational Manager prior to the activity occurring.</w:t>
      </w:r>
    </w:p>
    <w:p w14:paraId="2D0B4691" w14:textId="77777777" w:rsidR="00B42819" w:rsidRDefault="00B42819" w:rsidP="00B42819">
      <w:pPr>
        <w:pStyle w:val="ListParagraph"/>
        <w:rPr>
          <w:b/>
          <w:szCs w:val="22"/>
        </w:rPr>
      </w:pPr>
    </w:p>
    <w:p w14:paraId="249EFCD2" w14:textId="77777777" w:rsidR="00B42819" w:rsidRPr="00995B76" w:rsidRDefault="00B42819" w:rsidP="00B42819">
      <w:pPr>
        <w:tabs>
          <w:tab w:val="left" w:pos="-3060"/>
        </w:tabs>
        <w:jc w:val="both"/>
        <w:rPr>
          <w:b/>
          <w:szCs w:val="22"/>
        </w:rPr>
      </w:pPr>
    </w:p>
    <w:p w14:paraId="0255DD75" w14:textId="77777777" w:rsidR="00B42819" w:rsidRDefault="00B42819" w:rsidP="00B42819">
      <w:pPr>
        <w:pStyle w:val="Heading2"/>
        <w:rPr>
          <w:rFonts w:cs="Arial"/>
          <w:szCs w:val="22"/>
        </w:rPr>
      </w:pPr>
      <w:bookmarkStart w:id="10" w:name="_Toc339440248"/>
      <w:r>
        <w:rPr>
          <w:rFonts w:cs="Arial"/>
          <w:szCs w:val="22"/>
        </w:rPr>
        <w:t>Time Release</w:t>
      </w:r>
      <w:bookmarkEnd w:id="10"/>
    </w:p>
    <w:p w14:paraId="331D8AD3" w14:textId="77777777" w:rsidR="00B42819" w:rsidRDefault="00B42819" w:rsidP="00B42819">
      <w:pPr>
        <w:spacing w:before="120"/>
      </w:pPr>
      <w:r w:rsidRPr="00034D40">
        <w:t xml:space="preserve">Time release for workforce development activities should be negotiated with the Educational Manager. These discussions will include </w:t>
      </w:r>
      <w:r>
        <w:t>where appropriate,</w:t>
      </w:r>
      <w:r w:rsidRPr="00034D40">
        <w:t xml:space="preserve"> consideration of backfill teaching requirements, safe travel factors and accommodation costs, where appropriate.</w:t>
      </w:r>
    </w:p>
    <w:p w14:paraId="0F6398C6" w14:textId="77777777" w:rsidR="00B42819" w:rsidRPr="00034D40" w:rsidRDefault="00B42819" w:rsidP="00B42819">
      <w:pPr>
        <w:spacing w:before="120"/>
      </w:pPr>
    </w:p>
    <w:p w14:paraId="7AE89F6B" w14:textId="77777777" w:rsidR="00B42819" w:rsidRPr="00FD3C99" w:rsidRDefault="00B42819" w:rsidP="00FD3C99">
      <w:pPr>
        <w:pStyle w:val="Heading3"/>
        <w:rPr>
          <w:b w:val="0"/>
        </w:rPr>
      </w:pPr>
      <w:r w:rsidRPr="00FD3C99">
        <w:rPr>
          <w:b w:val="0"/>
        </w:rPr>
        <w:t>Lecturer Non Attendance entitlement may, through negotiation with the Educational Manger, be utilised for paid workforce development time.</w:t>
      </w:r>
    </w:p>
    <w:p w14:paraId="4938D49D" w14:textId="77777777" w:rsidR="00FA5FDC" w:rsidRDefault="00FA5FDC" w:rsidP="00FA5FDC">
      <w:pPr>
        <w:ind w:left="1418"/>
      </w:pPr>
    </w:p>
    <w:p w14:paraId="244177E8" w14:textId="77777777" w:rsidR="00B42819" w:rsidRPr="00FD3C99" w:rsidRDefault="00B42819" w:rsidP="00FD3C99">
      <w:pPr>
        <w:pStyle w:val="Heading3"/>
        <w:rPr>
          <w:b w:val="0"/>
        </w:rPr>
      </w:pPr>
      <w:r w:rsidRPr="00FD3C99">
        <w:rPr>
          <w:b w:val="0"/>
        </w:rPr>
        <w:t>Educational Manager Non Attendance entitlement may, through negotiation with their Line Manager, be utilised for paid workforce development time.</w:t>
      </w:r>
    </w:p>
    <w:p w14:paraId="7EA1D632" w14:textId="77777777" w:rsidR="00B42819" w:rsidRDefault="00B42819" w:rsidP="00B42819">
      <w:pPr>
        <w:tabs>
          <w:tab w:val="left" w:pos="-3060"/>
        </w:tabs>
        <w:jc w:val="both"/>
        <w:rPr>
          <w:szCs w:val="22"/>
        </w:rPr>
      </w:pPr>
    </w:p>
    <w:p w14:paraId="21A330FB" w14:textId="77777777" w:rsidR="00733A19" w:rsidRDefault="00733A19" w:rsidP="00733A19">
      <w:pPr>
        <w:pStyle w:val="Heading2"/>
        <w:rPr>
          <w:rFonts w:cs="Arial"/>
          <w:szCs w:val="22"/>
        </w:rPr>
      </w:pPr>
      <w:bookmarkStart w:id="11" w:name="_Toc339440249"/>
      <w:r>
        <w:rPr>
          <w:rFonts w:cs="Arial"/>
          <w:szCs w:val="22"/>
        </w:rPr>
        <w:t>Study Leave Policy</w:t>
      </w:r>
      <w:bookmarkEnd w:id="11"/>
    </w:p>
    <w:p w14:paraId="28E6592C" w14:textId="77777777" w:rsidR="00C76D96" w:rsidRPr="00FD3C99" w:rsidRDefault="00C76D96" w:rsidP="00FD3C99">
      <w:pPr>
        <w:pStyle w:val="Heading3"/>
        <w:rPr>
          <w:b w:val="0"/>
        </w:rPr>
      </w:pPr>
      <w:r w:rsidRPr="00FD3C99">
        <w:rPr>
          <w:b w:val="0"/>
        </w:rPr>
        <w:t>Newly appointed Lecturers and Lecturer Assistants who have not undertaken any formal teacher training are required to undertake an appropriate course of training that has been agreed between the AEU and the Chief Executive.</w:t>
      </w:r>
    </w:p>
    <w:p w14:paraId="27F7A482" w14:textId="77777777" w:rsidR="00C76D96" w:rsidRDefault="00C76D96" w:rsidP="00C76D96">
      <w:pPr>
        <w:ind w:left="1440"/>
        <w:jc w:val="both"/>
      </w:pPr>
    </w:p>
    <w:p w14:paraId="626ED98E" w14:textId="7A3D318F" w:rsidR="00C76D96" w:rsidRPr="00FD3C99" w:rsidRDefault="00C76D96" w:rsidP="00FD3C99">
      <w:pPr>
        <w:pStyle w:val="Heading3"/>
        <w:rPr>
          <w:b w:val="0"/>
        </w:rPr>
      </w:pPr>
      <w:r w:rsidRPr="00FD3C99">
        <w:rPr>
          <w:b w:val="0"/>
        </w:rPr>
        <w:t xml:space="preserve">Subject to the conditions set out below, lecturers are entitled to be released from duty without loss of pay to undertake a relevant course of study for an initial teaching qualification, with the actual release hours in each semester being the subject of negotiations between the officer in question and the </w:t>
      </w:r>
      <w:r w:rsidR="00B77680">
        <w:rPr>
          <w:b w:val="0"/>
        </w:rPr>
        <w:t xml:space="preserve">Chief Operating Officer </w:t>
      </w:r>
      <w:r w:rsidRPr="00FD3C99">
        <w:rPr>
          <w:b w:val="0"/>
        </w:rPr>
        <w:t>or delegate:</w:t>
      </w:r>
    </w:p>
    <w:p w14:paraId="519CFD9E" w14:textId="77777777" w:rsidR="00C76D96" w:rsidRDefault="00C76D96" w:rsidP="00C76D96">
      <w:pPr>
        <w:pStyle w:val="ListParagraph"/>
      </w:pPr>
    </w:p>
    <w:p w14:paraId="0EBA78DC" w14:textId="77777777" w:rsidR="00C76D96" w:rsidRPr="00034D40" w:rsidRDefault="00C76D96" w:rsidP="00C76D96">
      <w:pPr>
        <w:numPr>
          <w:ilvl w:val="0"/>
          <w:numId w:val="33"/>
        </w:numPr>
        <w:jc w:val="both"/>
      </w:pPr>
      <w:r w:rsidRPr="00034D40">
        <w:t>Such release will only be available during the first four years of their first appointment.</w:t>
      </w:r>
    </w:p>
    <w:p w14:paraId="22BB36F6" w14:textId="77777777" w:rsidR="00C76D96" w:rsidRPr="00034D40" w:rsidRDefault="00C76D96" w:rsidP="00C76D96">
      <w:pPr>
        <w:numPr>
          <w:ilvl w:val="0"/>
          <w:numId w:val="33"/>
        </w:numPr>
        <w:jc w:val="both"/>
      </w:pPr>
      <w:r w:rsidRPr="00034D40">
        <w:t>Five hours per week should be seen as the minimum release time and will be interpreted as 5/24 reduction in the hours allocated to the provision of educational programs.</w:t>
      </w:r>
    </w:p>
    <w:p w14:paraId="03384733" w14:textId="77777777" w:rsidR="00C76D96" w:rsidRPr="00034D40" w:rsidRDefault="00C76D96" w:rsidP="00C76D96">
      <w:pPr>
        <w:numPr>
          <w:ilvl w:val="0"/>
          <w:numId w:val="33"/>
        </w:numPr>
        <w:jc w:val="both"/>
      </w:pPr>
      <w:r>
        <w:t xml:space="preserve">The </w:t>
      </w:r>
      <w:r w:rsidRPr="00034D40">
        <w:t>officer</w:t>
      </w:r>
      <w:r>
        <w:t xml:space="preserve"> in question</w:t>
      </w:r>
      <w:r w:rsidRPr="00034D40">
        <w:t xml:space="preserve"> must undertake an equivalent study load in his/her own time.</w:t>
      </w:r>
    </w:p>
    <w:p w14:paraId="21101C1D" w14:textId="77777777" w:rsidR="00C76D96" w:rsidRPr="00034D40" w:rsidRDefault="00C76D96" w:rsidP="00C76D96">
      <w:pPr>
        <w:numPr>
          <w:ilvl w:val="0"/>
          <w:numId w:val="33"/>
        </w:numPr>
        <w:jc w:val="both"/>
      </w:pPr>
      <w:r w:rsidRPr="00034D40">
        <w:t>Release</w:t>
      </w:r>
      <w:r>
        <w:t xml:space="preserve"> for study of</w:t>
      </w:r>
      <w:r w:rsidRPr="00034D40">
        <w:t xml:space="preserve"> a repeat subject will only be granted in special circumstances.</w:t>
      </w:r>
    </w:p>
    <w:p w14:paraId="02133AF1" w14:textId="77777777" w:rsidR="00C76D96" w:rsidRPr="00034D40" w:rsidRDefault="00C76D96" w:rsidP="00C76D96">
      <w:pPr>
        <w:numPr>
          <w:ilvl w:val="0"/>
          <w:numId w:val="33"/>
        </w:numPr>
        <w:jc w:val="both"/>
      </w:pPr>
      <w:r w:rsidRPr="00034D40">
        <w:t>Officers who do not have access to face-to face courses at educational institutions will be entitled to release as provided in this sub-clause to undertake private study.</w:t>
      </w:r>
    </w:p>
    <w:p w14:paraId="36C8CEB9" w14:textId="77777777" w:rsidR="00C76D96" w:rsidRDefault="00C76D96" w:rsidP="00C76D96">
      <w:pPr>
        <w:ind w:left="1440"/>
        <w:jc w:val="both"/>
      </w:pPr>
    </w:p>
    <w:p w14:paraId="71D9F700" w14:textId="77777777" w:rsidR="00C76D96" w:rsidRPr="00FD3C99" w:rsidRDefault="00C76D96" w:rsidP="00FD3C99">
      <w:pPr>
        <w:pStyle w:val="Heading3"/>
        <w:rPr>
          <w:b w:val="0"/>
        </w:rPr>
      </w:pPr>
      <w:r w:rsidRPr="00FD3C99">
        <w:rPr>
          <w:b w:val="0"/>
        </w:rPr>
        <w:t>Despite the provisions of 7.6.2, any officer may be granted study leave with pay of up to five hours per week whilst employed by the department provided that:</w:t>
      </w:r>
    </w:p>
    <w:p w14:paraId="51E5B415" w14:textId="77777777" w:rsidR="00EC3D61" w:rsidRDefault="00EC3D61" w:rsidP="00EC3D61">
      <w:pPr>
        <w:ind w:left="1440"/>
        <w:jc w:val="both"/>
      </w:pPr>
    </w:p>
    <w:p w14:paraId="743A77D8" w14:textId="4746CE54" w:rsidR="00EC3D61" w:rsidRPr="00034D40" w:rsidRDefault="00EC3D61" w:rsidP="00EC3D61">
      <w:pPr>
        <w:numPr>
          <w:ilvl w:val="2"/>
          <w:numId w:val="35"/>
        </w:numPr>
        <w:jc w:val="both"/>
      </w:pPr>
      <w:r w:rsidRPr="00034D40">
        <w:t>Such leave is at no disadvantage to</w:t>
      </w:r>
      <w:r>
        <w:t xml:space="preserve"> </w:t>
      </w:r>
      <w:r w:rsidR="00B77680">
        <w:t>TAFE SA</w:t>
      </w:r>
      <w:r>
        <w:t>’s</w:t>
      </w:r>
      <w:r w:rsidRPr="00034D40">
        <w:t xml:space="preserve"> programs.</w:t>
      </w:r>
    </w:p>
    <w:p w14:paraId="0214A118" w14:textId="77777777" w:rsidR="00EC3D61" w:rsidRPr="00034D40" w:rsidRDefault="00EC3D61" w:rsidP="00EC3D61">
      <w:pPr>
        <w:numPr>
          <w:ilvl w:val="2"/>
          <w:numId w:val="35"/>
        </w:numPr>
        <w:jc w:val="both"/>
      </w:pPr>
      <w:r w:rsidRPr="00034D40">
        <w:t>An officer must undertake equiv</w:t>
      </w:r>
      <w:r>
        <w:t xml:space="preserve">alent study load in his/her own </w:t>
      </w:r>
      <w:r w:rsidRPr="00034D40">
        <w:t>time.</w:t>
      </w:r>
    </w:p>
    <w:p w14:paraId="6C74C080" w14:textId="77777777" w:rsidR="00EC3D61" w:rsidRPr="00034D40" w:rsidRDefault="00EC3D61" w:rsidP="00EC3D61">
      <w:pPr>
        <w:numPr>
          <w:ilvl w:val="2"/>
          <w:numId w:val="35"/>
        </w:numPr>
        <w:jc w:val="both"/>
      </w:pPr>
      <w:r w:rsidRPr="00034D40">
        <w:t>Leave in accordance with this clause will attract reduction in education program hours and attendance time in terms expressed in proportion to the level of education program and/or attendance time for the particular function with which the officer is involved.</w:t>
      </w:r>
    </w:p>
    <w:p w14:paraId="5609E3D7" w14:textId="4BB21B10" w:rsidR="00EC3D61" w:rsidRPr="00034D40" w:rsidRDefault="00EC3D61" w:rsidP="00EC3D61">
      <w:pPr>
        <w:numPr>
          <w:ilvl w:val="2"/>
          <w:numId w:val="35"/>
        </w:numPr>
        <w:jc w:val="both"/>
      </w:pPr>
      <w:r w:rsidRPr="00034D40">
        <w:t xml:space="preserve">The field of study to be undertaken is to be in an area of </w:t>
      </w:r>
      <w:r w:rsidR="00BB0EEF" w:rsidRPr="00034D40">
        <w:t>Program or</w:t>
      </w:r>
      <w:r w:rsidRPr="00034D40">
        <w:t xml:space="preserve"> department</w:t>
      </w:r>
      <w:r>
        <w:t>al need or priority</w:t>
      </w:r>
      <w:r w:rsidRPr="00034D40">
        <w:t>, and is to</w:t>
      </w:r>
      <w:r>
        <w:t xml:space="preserve"> be</w:t>
      </w:r>
      <w:r w:rsidRPr="00034D40">
        <w:t xml:space="preserve"> relevant to the professional development of the officer.</w:t>
      </w:r>
    </w:p>
    <w:p w14:paraId="54768AE4" w14:textId="77777777" w:rsidR="00EC3D61" w:rsidRPr="00034D40" w:rsidRDefault="00EC3D61" w:rsidP="00EC3D61">
      <w:pPr>
        <w:numPr>
          <w:ilvl w:val="2"/>
          <w:numId w:val="35"/>
        </w:numPr>
        <w:jc w:val="both"/>
      </w:pPr>
      <w:r w:rsidRPr="00034D40">
        <w:t xml:space="preserve">Release </w:t>
      </w:r>
      <w:r>
        <w:t>for study of</w:t>
      </w:r>
      <w:r w:rsidRPr="00034D40">
        <w:t xml:space="preserve"> a repeat subject will only be granted in special circumstances.</w:t>
      </w:r>
    </w:p>
    <w:p w14:paraId="62BB3A39" w14:textId="77777777" w:rsidR="00EC3D61" w:rsidRPr="00034D40" w:rsidRDefault="00EC3D61" w:rsidP="00EC3D61">
      <w:pPr>
        <w:numPr>
          <w:ilvl w:val="2"/>
          <w:numId w:val="35"/>
        </w:numPr>
        <w:jc w:val="both"/>
      </w:pPr>
      <w:r w:rsidRPr="00034D40">
        <w:lastRenderedPageBreak/>
        <w:t>Officers who do not have access to face-to-face courses at educational institutions will be entitled to release as provided in</w:t>
      </w:r>
      <w:r w:rsidRPr="00034D40">
        <w:tab/>
        <w:t>this sub-clause to undertake private study.</w:t>
      </w:r>
    </w:p>
    <w:p w14:paraId="43B57E0A" w14:textId="42F5A3AE" w:rsidR="00EC3D61" w:rsidRPr="00034D40" w:rsidRDefault="00EC3D61" w:rsidP="00EC3D61">
      <w:pPr>
        <w:numPr>
          <w:ilvl w:val="2"/>
          <w:numId w:val="35"/>
        </w:numPr>
        <w:jc w:val="both"/>
      </w:pPr>
      <w:r w:rsidRPr="00034D40">
        <w:t>Despite the above, such leave will only be granted at the discr</w:t>
      </w:r>
      <w:r w:rsidR="008B6664">
        <w:t xml:space="preserve">etion of the </w:t>
      </w:r>
      <w:r w:rsidR="00B77680">
        <w:t>Chief Operating Officer</w:t>
      </w:r>
    </w:p>
    <w:p w14:paraId="24B11D9A" w14:textId="77777777" w:rsidR="00EC3D61" w:rsidRDefault="00EC3D61" w:rsidP="00EC3D61">
      <w:pPr>
        <w:ind w:left="1440"/>
        <w:jc w:val="both"/>
      </w:pPr>
    </w:p>
    <w:p w14:paraId="7C89409C" w14:textId="77777777" w:rsidR="00EC3D61" w:rsidRPr="00FD3C99" w:rsidRDefault="00EC3D61" w:rsidP="00FD3C99">
      <w:pPr>
        <w:pStyle w:val="Heading3"/>
        <w:rPr>
          <w:b w:val="0"/>
        </w:rPr>
      </w:pPr>
      <w:r w:rsidRPr="00FD3C99">
        <w:rPr>
          <w:b w:val="0"/>
        </w:rPr>
        <w:t>Officers employed on a part-time basis are entitled to study leave as specified in this clause on a pro-rate basis.</w:t>
      </w:r>
    </w:p>
    <w:p w14:paraId="38808BE5" w14:textId="77777777" w:rsidR="00AD63FD" w:rsidRDefault="00AD63FD" w:rsidP="00FA5FDC">
      <w:pPr>
        <w:tabs>
          <w:tab w:val="left" w:pos="-3060"/>
        </w:tabs>
        <w:jc w:val="both"/>
        <w:rPr>
          <w:b/>
          <w:szCs w:val="22"/>
        </w:rPr>
      </w:pPr>
    </w:p>
    <w:p w14:paraId="3683A755" w14:textId="77777777" w:rsidR="00FA5FDC" w:rsidRDefault="00FA5FDC" w:rsidP="00FA5FDC">
      <w:pPr>
        <w:tabs>
          <w:tab w:val="left" w:pos="-3060"/>
        </w:tabs>
        <w:jc w:val="both"/>
        <w:rPr>
          <w:szCs w:val="22"/>
        </w:rPr>
      </w:pPr>
    </w:p>
    <w:p w14:paraId="73B74B3B" w14:textId="77777777" w:rsidR="00FA5FDC" w:rsidRDefault="00FA5FDC" w:rsidP="00FA5FDC">
      <w:pPr>
        <w:pStyle w:val="Heading2"/>
        <w:rPr>
          <w:rFonts w:cs="Arial"/>
          <w:szCs w:val="22"/>
        </w:rPr>
      </w:pPr>
      <w:bookmarkStart w:id="12" w:name="_Toc339440250"/>
      <w:r>
        <w:rPr>
          <w:rFonts w:cs="Arial"/>
          <w:szCs w:val="22"/>
        </w:rPr>
        <w:t>Trade Union Training Leave</w:t>
      </w:r>
      <w:bookmarkEnd w:id="12"/>
    </w:p>
    <w:p w14:paraId="59CE1117" w14:textId="77777777" w:rsidR="00FA5FDC" w:rsidRDefault="00FA5FDC" w:rsidP="00FA5FDC"/>
    <w:p w14:paraId="51728688" w14:textId="77777777" w:rsidR="00FA5FDC" w:rsidRPr="00FD3C99" w:rsidRDefault="00FA5FDC" w:rsidP="00FD3C99">
      <w:pPr>
        <w:pStyle w:val="Heading3"/>
        <w:rPr>
          <w:b w:val="0"/>
        </w:rPr>
      </w:pPr>
      <w:r w:rsidRPr="00FD3C99">
        <w:rPr>
          <w:b w:val="0"/>
        </w:rPr>
        <w:t>Offers who are members of the AEU are eligible for nomination to attend trade union training course organised, run or approved by the South Australian United Trades and Labour Council.</w:t>
      </w:r>
    </w:p>
    <w:p w14:paraId="319FEDD1" w14:textId="77777777" w:rsidR="00FA5FDC" w:rsidRDefault="00FA5FDC" w:rsidP="00FA5FDC">
      <w:pPr>
        <w:ind w:left="1440"/>
        <w:jc w:val="both"/>
      </w:pPr>
    </w:p>
    <w:p w14:paraId="5F733FAB" w14:textId="46EE4B68" w:rsidR="00FA5FDC" w:rsidRPr="00FD3C99" w:rsidRDefault="00FA5FDC" w:rsidP="00FD3C99">
      <w:pPr>
        <w:pStyle w:val="Heading3"/>
        <w:rPr>
          <w:b w:val="0"/>
        </w:rPr>
      </w:pPr>
      <w:r w:rsidRPr="00FD3C99">
        <w:rPr>
          <w:b w:val="0"/>
        </w:rPr>
        <w:t xml:space="preserve">Approval to attend such courses may be granted by the </w:t>
      </w:r>
      <w:r w:rsidR="00B77680">
        <w:rPr>
          <w:b w:val="0"/>
        </w:rPr>
        <w:t>Chief Operating Officer</w:t>
      </w:r>
      <w:r w:rsidRPr="00FD3C99">
        <w:rPr>
          <w:b w:val="0"/>
        </w:rPr>
        <w:t xml:space="preserve"> subject to:</w:t>
      </w:r>
    </w:p>
    <w:p w14:paraId="635E6DAB" w14:textId="77777777" w:rsidR="00FA5FDC" w:rsidRPr="00034D40" w:rsidRDefault="00FA5FDC" w:rsidP="00FA5FDC">
      <w:pPr>
        <w:numPr>
          <w:ilvl w:val="0"/>
          <w:numId w:val="38"/>
        </w:numPr>
        <w:jc w:val="both"/>
      </w:pPr>
      <w:r>
        <w:t>s</w:t>
      </w:r>
      <w:r w:rsidRPr="00034D40">
        <w:t>ighting a nomination form signed by the Branch secretary of the AEU; and</w:t>
      </w:r>
    </w:p>
    <w:p w14:paraId="38A21E33" w14:textId="77777777" w:rsidR="00FA5FDC" w:rsidRPr="00034D40" w:rsidRDefault="00FA5FDC" w:rsidP="00FA5FDC">
      <w:pPr>
        <w:numPr>
          <w:ilvl w:val="0"/>
          <w:numId w:val="38"/>
        </w:numPr>
        <w:jc w:val="both"/>
      </w:pPr>
      <w:r>
        <w:t>a</w:t>
      </w:r>
      <w:r w:rsidRPr="00034D40">
        <w:t xml:space="preserve"> proviso that the officer can be released.  In deciding approvals, Departmental commitments must be a priority, and the privilege may be withdrawn at any time it is deemed necessary.</w:t>
      </w:r>
    </w:p>
    <w:p w14:paraId="3E6D65A4" w14:textId="77777777" w:rsidR="00FA5FDC" w:rsidRDefault="00FA5FDC" w:rsidP="00FA5FDC">
      <w:pPr>
        <w:jc w:val="both"/>
      </w:pPr>
    </w:p>
    <w:p w14:paraId="05E119A0" w14:textId="3444BE98" w:rsidR="00FA5FDC" w:rsidRPr="00FD3C99" w:rsidRDefault="00FA5FDC" w:rsidP="00FD3C99">
      <w:pPr>
        <w:pStyle w:val="Heading3"/>
        <w:rPr>
          <w:b w:val="0"/>
        </w:rPr>
      </w:pPr>
      <w:r w:rsidRPr="00FD3C99">
        <w:rPr>
          <w:b w:val="0"/>
        </w:rPr>
        <w:t xml:space="preserve">Time-off with pay for an officer eligible to attend such courses may be granted may be granted up to a maximum of 10 working days during two </w:t>
      </w:r>
      <w:r w:rsidR="00BB0EEF">
        <w:rPr>
          <w:b w:val="0"/>
        </w:rPr>
        <w:t xml:space="preserve">Academic </w:t>
      </w:r>
      <w:r w:rsidR="00BB0EEF" w:rsidRPr="00FD3C99">
        <w:rPr>
          <w:b w:val="0"/>
        </w:rPr>
        <w:t>years</w:t>
      </w:r>
      <w:r w:rsidRPr="00FD3C99">
        <w:rPr>
          <w:b w:val="0"/>
        </w:rPr>
        <w:t xml:space="preserve">.  Time off with pay in excess of this entitlement may be granted in special circumstances at the discretion of the Minister, but in no case is the amount to exceed 20 working days during two </w:t>
      </w:r>
      <w:r w:rsidR="00BB0EEF">
        <w:rPr>
          <w:b w:val="0"/>
        </w:rPr>
        <w:t xml:space="preserve">Academic </w:t>
      </w:r>
      <w:r w:rsidR="00BB0EEF" w:rsidRPr="00FD3C99">
        <w:rPr>
          <w:b w:val="0"/>
        </w:rPr>
        <w:t>years</w:t>
      </w:r>
      <w:r w:rsidRPr="00FD3C99">
        <w:rPr>
          <w:b w:val="0"/>
        </w:rPr>
        <w:t>.  All costs related to the attendance at a course will be the responsibility of the officer or the AEU.</w:t>
      </w:r>
    </w:p>
    <w:p w14:paraId="27A0C8D2" w14:textId="77777777" w:rsidR="00FA5FDC" w:rsidRDefault="00FA5FDC" w:rsidP="00FA5FDC">
      <w:pPr>
        <w:ind w:left="1440"/>
        <w:jc w:val="both"/>
      </w:pPr>
    </w:p>
    <w:p w14:paraId="5E44F4E2" w14:textId="77777777" w:rsidR="00FA5FDC" w:rsidRPr="00FD3C99" w:rsidRDefault="00FA5FDC" w:rsidP="00FD3C99">
      <w:pPr>
        <w:pStyle w:val="Heading3"/>
        <w:rPr>
          <w:b w:val="0"/>
        </w:rPr>
      </w:pPr>
      <w:r w:rsidRPr="00FD3C99">
        <w:rPr>
          <w:b w:val="0"/>
        </w:rPr>
        <w:t>Time off with pay for part-time officers eligible to attend courses, maybe granted in accordance with the following table:</w:t>
      </w:r>
    </w:p>
    <w:p w14:paraId="16735EB7" w14:textId="77777777" w:rsidR="00FA5FDC" w:rsidRDefault="00FA5FDC" w:rsidP="00FA5FDC">
      <w:pPr>
        <w:pStyle w:val="ListParagraph"/>
      </w:pPr>
    </w:p>
    <w:tbl>
      <w:tblPr>
        <w:tblW w:w="0" w:type="auto"/>
        <w:tblInd w:w="1107" w:type="dxa"/>
        <w:tblLook w:val="01E0" w:firstRow="1" w:lastRow="1" w:firstColumn="1" w:lastColumn="1" w:noHBand="0" w:noVBand="0"/>
      </w:tblPr>
      <w:tblGrid>
        <w:gridCol w:w="2668"/>
        <w:gridCol w:w="4202"/>
      </w:tblGrid>
      <w:tr w:rsidR="00FA5FDC" w:rsidRPr="00034D40" w14:paraId="1427BF51" w14:textId="77777777" w:rsidTr="00FA5FDC">
        <w:trPr>
          <w:trHeight w:val="1858"/>
        </w:trPr>
        <w:tc>
          <w:tcPr>
            <w:tcW w:w="2668" w:type="dxa"/>
          </w:tcPr>
          <w:p w14:paraId="63055970" w14:textId="77777777" w:rsidR="00FA5FDC" w:rsidRPr="00034D40" w:rsidRDefault="00FA5FDC" w:rsidP="00FA5FDC">
            <w:pPr>
              <w:jc w:val="both"/>
              <w:rPr>
                <w:b/>
              </w:rPr>
            </w:pPr>
          </w:p>
          <w:p w14:paraId="5F44F80D" w14:textId="77777777" w:rsidR="00FA5FDC" w:rsidRPr="00034D40" w:rsidRDefault="00FA5FDC" w:rsidP="00FA5FDC">
            <w:pPr>
              <w:jc w:val="both"/>
              <w:rPr>
                <w:b/>
              </w:rPr>
            </w:pPr>
            <w:r>
              <w:rPr>
                <w:b/>
              </w:rPr>
              <w:t xml:space="preserve">HOURS </w:t>
            </w:r>
            <w:r w:rsidRPr="00034D40">
              <w:rPr>
                <w:b/>
              </w:rPr>
              <w:t>WORKED PER WEEK</w:t>
            </w:r>
          </w:p>
          <w:p w14:paraId="73ECE6CF" w14:textId="77777777" w:rsidR="00FA5FDC" w:rsidRPr="00034D40" w:rsidRDefault="00FA5FDC" w:rsidP="00FA5FDC">
            <w:pPr>
              <w:jc w:val="both"/>
            </w:pPr>
          </w:p>
          <w:p w14:paraId="625F761A" w14:textId="77777777" w:rsidR="00FA5FDC" w:rsidRPr="00034D40" w:rsidRDefault="00FA5FDC" w:rsidP="00FA5FDC">
            <w:pPr>
              <w:jc w:val="both"/>
            </w:pPr>
            <w:r w:rsidRPr="00034D40">
              <w:t>15 – 20</w:t>
            </w:r>
          </w:p>
          <w:p w14:paraId="0342BAA9" w14:textId="77777777" w:rsidR="00FA5FDC" w:rsidRPr="00034D40" w:rsidRDefault="00FA5FDC" w:rsidP="00FA5FDC">
            <w:pPr>
              <w:jc w:val="both"/>
            </w:pPr>
            <w:r w:rsidRPr="00034D40">
              <w:t>21 – 25</w:t>
            </w:r>
          </w:p>
          <w:p w14:paraId="31FF987F" w14:textId="77777777" w:rsidR="00FA5FDC" w:rsidRPr="00034D40" w:rsidRDefault="00FA5FDC" w:rsidP="00FA5FDC">
            <w:pPr>
              <w:jc w:val="both"/>
            </w:pPr>
            <w:r w:rsidRPr="00034D40">
              <w:t>26 – 30</w:t>
            </w:r>
          </w:p>
          <w:p w14:paraId="358A1555" w14:textId="77777777" w:rsidR="00FA5FDC" w:rsidRPr="00034D40" w:rsidRDefault="00FA5FDC" w:rsidP="00FA5FDC">
            <w:pPr>
              <w:jc w:val="both"/>
            </w:pPr>
            <w:r w:rsidRPr="00034D40">
              <w:t>31 – 35</w:t>
            </w:r>
          </w:p>
          <w:p w14:paraId="0D613C84" w14:textId="77777777" w:rsidR="00FA5FDC" w:rsidRPr="00034D40" w:rsidRDefault="00FA5FDC" w:rsidP="00FA5FDC">
            <w:pPr>
              <w:jc w:val="both"/>
              <w:rPr>
                <w:b/>
              </w:rPr>
            </w:pPr>
          </w:p>
        </w:tc>
        <w:tc>
          <w:tcPr>
            <w:tcW w:w="4202" w:type="dxa"/>
          </w:tcPr>
          <w:p w14:paraId="665B573D" w14:textId="77777777" w:rsidR="00FA5FDC" w:rsidRPr="00034D40" w:rsidRDefault="00FA5FDC" w:rsidP="00FA5FDC">
            <w:pPr>
              <w:jc w:val="both"/>
              <w:rPr>
                <w:b/>
              </w:rPr>
            </w:pPr>
          </w:p>
          <w:p w14:paraId="592E9D58" w14:textId="77777777" w:rsidR="00FA5FDC" w:rsidRPr="00034D40" w:rsidRDefault="00FA5FDC" w:rsidP="00FA5FDC">
            <w:pPr>
              <w:jc w:val="both"/>
              <w:rPr>
                <w:b/>
              </w:rPr>
            </w:pPr>
            <w:r>
              <w:rPr>
                <w:b/>
              </w:rPr>
              <w:t xml:space="preserve">DAYS THAT MAY BE GRANTED PER </w:t>
            </w:r>
            <w:r w:rsidRPr="00034D40">
              <w:rPr>
                <w:b/>
              </w:rPr>
              <w:t>ABOVE</w:t>
            </w:r>
          </w:p>
          <w:p w14:paraId="6C571F2B" w14:textId="77777777" w:rsidR="00FA5FDC" w:rsidRPr="00034D40" w:rsidRDefault="00FA5FDC" w:rsidP="00FA5FDC">
            <w:pPr>
              <w:jc w:val="both"/>
            </w:pPr>
          </w:p>
          <w:p w14:paraId="6553AB88" w14:textId="77777777" w:rsidR="00FA5FDC" w:rsidRPr="00034D40" w:rsidRDefault="00FA5FDC" w:rsidP="00FA5FDC">
            <w:pPr>
              <w:jc w:val="both"/>
            </w:pPr>
            <w:r w:rsidRPr="00034D40">
              <w:t>3 to 6 each two years</w:t>
            </w:r>
          </w:p>
          <w:p w14:paraId="55E8646F" w14:textId="77777777" w:rsidR="00FA5FDC" w:rsidRPr="00034D40" w:rsidRDefault="00FA5FDC" w:rsidP="00FA5FDC">
            <w:pPr>
              <w:jc w:val="both"/>
            </w:pPr>
            <w:r w:rsidRPr="00034D40">
              <w:t>4 to 8 each two years</w:t>
            </w:r>
          </w:p>
          <w:p w14:paraId="4F61E2F8" w14:textId="77777777" w:rsidR="00FA5FDC" w:rsidRPr="00034D40" w:rsidRDefault="00FA5FDC" w:rsidP="00FA5FDC">
            <w:pPr>
              <w:jc w:val="both"/>
            </w:pPr>
            <w:r w:rsidRPr="00034D40">
              <w:t>6 to 12 each two years</w:t>
            </w:r>
          </w:p>
          <w:p w14:paraId="794D2C77" w14:textId="77777777" w:rsidR="00FA5FDC" w:rsidRPr="00034D40" w:rsidRDefault="00FA5FDC" w:rsidP="00FA5FDC">
            <w:pPr>
              <w:jc w:val="both"/>
            </w:pPr>
            <w:r w:rsidRPr="00034D40">
              <w:t>8 to 16 each two years</w:t>
            </w:r>
          </w:p>
          <w:p w14:paraId="20AFD269" w14:textId="77777777" w:rsidR="00FA5FDC" w:rsidRPr="00034D40" w:rsidRDefault="00FA5FDC" w:rsidP="00FA5FDC">
            <w:pPr>
              <w:jc w:val="both"/>
              <w:rPr>
                <w:b/>
              </w:rPr>
            </w:pPr>
          </w:p>
        </w:tc>
      </w:tr>
    </w:tbl>
    <w:p w14:paraId="53E3509B" w14:textId="77777777" w:rsidR="00FA5FDC" w:rsidRPr="00034D40" w:rsidRDefault="00FA5FDC" w:rsidP="00FA5FDC">
      <w:pPr>
        <w:jc w:val="both"/>
      </w:pPr>
    </w:p>
    <w:p w14:paraId="52981D67" w14:textId="77777777" w:rsidR="002B482D" w:rsidRDefault="002B482D" w:rsidP="002B482D">
      <w:pPr>
        <w:pStyle w:val="Heading2"/>
        <w:rPr>
          <w:rFonts w:cs="Arial"/>
          <w:szCs w:val="22"/>
        </w:rPr>
      </w:pPr>
      <w:bookmarkStart w:id="13" w:name="_Toc339440251"/>
      <w:r>
        <w:rPr>
          <w:rFonts w:cs="Arial"/>
          <w:szCs w:val="22"/>
        </w:rPr>
        <w:t>Travel and Accommodation</w:t>
      </w:r>
      <w:bookmarkEnd w:id="13"/>
    </w:p>
    <w:p w14:paraId="30ACE31E" w14:textId="77777777" w:rsidR="002B482D" w:rsidRDefault="002B482D" w:rsidP="002B482D"/>
    <w:p w14:paraId="7391C28C" w14:textId="77777777" w:rsidR="002B482D" w:rsidRPr="00034D40" w:rsidRDefault="002B482D" w:rsidP="002B482D">
      <w:pPr>
        <w:spacing w:before="120"/>
      </w:pPr>
      <w:r w:rsidRPr="00034D40">
        <w:t>Approved travel and accommodation requirements to attend workforce development activities may vary across the Department. Time release and accommodation requirements for TAFE Act staff travel are to be negotiated at</w:t>
      </w:r>
      <w:r>
        <w:t xml:space="preserve"> the</w:t>
      </w:r>
      <w:r w:rsidRPr="00034D40">
        <w:t xml:space="preserve"> time of request and approval in accordance with the following principles:</w:t>
      </w:r>
    </w:p>
    <w:p w14:paraId="39E16E18" w14:textId="77777777" w:rsidR="002B482D" w:rsidRPr="00034D40" w:rsidRDefault="002B482D" w:rsidP="002B482D">
      <w:pPr>
        <w:numPr>
          <w:ilvl w:val="0"/>
          <w:numId w:val="39"/>
        </w:numPr>
        <w:spacing w:before="120"/>
      </w:pPr>
      <w:r w:rsidRPr="00034D40">
        <w:lastRenderedPageBreak/>
        <w:t>Officers will be afforded reasonable time to ensure safe travel.</w:t>
      </w:r>
    </w:p>
    <w:p w14:paraId="184964AA" w14:textId="77777777" w:rsidR="002B482D" w:rsidRDefault="002B482D" w:rsidP="002B482D">
      <w:pPr>
        <w:numPr>
          <w:ilvl w:val="0"/>
          <w:numId w:val="39"/>
        </w:numPr>
        <w:spacing w:before="120"/>
      </w:pPr>
      <w:r w:rsidRPr="00034D40">
        <w:t xml:space="preserve">Will include provision for accommodation and meals within the </w:t>
      </w:r>
      <w:r>
        <w:t xml:space="preserve"> Commissioner’s Standard 3.2 </w:t>
      </w:r>
      <w:hyperlink r:id="rId11" w:history="1">
        <w:r w:rsidRPr="00273815">
          <w:rPr>
            <w:rStyle w:val="Hyperlink"/>
          </w:rPr>
          <w:t>http://www.espi.sa.gov.au</w:t>
        </w:r>
      </w:hyperlink>
    </w:p>
    <w:p w14:paraId="52A78E58" w14:textId="77777777" w:rsidR="002B482D" w:rsidRDefault="002B482D" w:rsidP="002B482D">
      <w:pPr>
        <w:numPr>
          <w:ilvl w:val="0"/>
          <w:numId w:val="39"/>
        </w:numPr>
        <w:spacing w:before="120"/>
      </w:pPr>
      <w:r w:rsidRPr="00034D40">
        <w:t>Officers required to travel on official duties outside their programmed hours of duty are eligible for time off in lieu of time spent on such travel in accordance with Clause 6.1.1.6 of the Award.</w:t>
      </w:r>
    </w:p>
    <w:p w14:paraId="010CB5D7" w14:textId="77777777" w:rsidR="002B482D" w:rsidRDefault="002B482D" w:rsidP="002B482D">
      <w:pPr>
        <w:spacing w:before="120"/>
      </w:pPr>
    </w:p>
    <w:p w14:paraId="5FA8B3D9" w14:textId="77777777" w:rsidR="002B482D" w:rsidRDefault="002B482D" w:rsidP="002B482D">
      <w:pPr>
        <w:pStyle w:val="Heading2"/>
        <w:rPr>
          <w:rFonts w:cs="Arial"/>
          <w:szCs w:val="22"/>
        </w:rPr>
      </w:pPr>
      <w:bookmarkStart w:id="14" w:name="_Toc339440252"/>
      <w:r>
        <w:rPr>
          <w:rFonts w:cs="Arial"/>
          <w:szCs w:val="22"/>
        </w:rPr>
        <w:t>Business Rules</w:t>
      </w:r>
      <w:bookmarkEnd w:id="14"/>
    </w:p>
    <w:p w14:paraId="66087541" w14:textId="77777777" w:rsidR="002B482D" w:rsidRDefault="002B482D" w:rsidP="002B482D"/>
    <w:p w14:paraId="6D8739B8" w14:textId="77777777" w:rsidR="002B482D" w:rsidRPr="00034D40" w:rsidRDefault="002B482D" w:rsidP="00727AD3">
      <w:pPr>
        <w:jc w:val="both"/>
      </w:pPr>
      <w:r w:rsidRPr="00034D40">
        <w:t>Business rules are required to distinguish between workforce development activities and business development and general organisational needs.</w:t>
      </w:r>
    </w:p>
    <w:p w14:paraId="77BE3264" w14:textId="77777777" w:rsidR="002B482D" w:rsidRPr="00034D40" w:rsidRDefault="002B482D" w:rsidP="00727AD3">
      <w:pPr>
        <w:jc w:val="both"/>
      </w:pPr>
    </w:p>
    <w:p w14:paraId="56A00B8E" w14:textId="77777777" w:rsidR="002B482D" w:rsidRPr="00034D40" w:rsidRDefault="002B482D" w:rsidP="00727AD3">
      <w:pPr>
        <w:jc w:val="both"/>
      </w:pPr>
      <w:r w:rsidRPr="00034D40">
        <w:t xml:space="preserve">Workforce Development Funds are designated for activities where the </w:t>
      </w:r>
      <w:r w:rsidRPr="00034D40">
        <w:rPr>
          <w:u w:val="single"/>
        </w:rPr>
        <w:t>primary purpose</w:t>
      </w:r>
      <w:r w:rsidRPr="00034D40">
        <w:t xml:space="preserve"> of the activity is focussed on the up-skilling of the TAFE Act staff member. </w:t>
      </w:r>
    </w:p>
    <w:p w14:paraId="54E82FB6" w14:textId="77777777" w:rsidR="002B482D" w:rsidRPr="00034D40" w:rsidRDefault="002B482D" w:rsidP="00727AD3">
      <w:pPr>
        <w:jc w:val="both"/>
        <w:rPr>
          <w:b/>
        </w:rPr>
      </w:pPr>
      <w:r w:rsidRPr="00034D40">
        <w:rPr>
          <w:b/>
        </w:rPr>
        <w:t>Examples:</w:t>
      </w:r>
    </w:p>
    <w:p w14:paraId="6A7B2CE2" w14:textId="77777777" w:rsidR="002B482D" w:rsidRPr="00034D40" w:rsidRDefault="002B482D" w:rsidP="00727AD3">
      <w:pPr>
        <w:jc w:val="both"/>
      </w:pPr>
      <w:r w:rsidRPr="00034D40">
        <w:t xml:space="preserve">Where the activity is designed to introduce or increase business activity the associated travel costs are deemed to be business development. </w:t>
      </w:r>
    </w:p>
    <w:p w14:paraId="1275DD27" w14:textId="77777777" w:rsidR="002B482D" w:rsidRPr="00034D40" w:rsidRDefault="002B482D" w:rsidP="002B482D">
      <w:pPr>
        <w:ind w:left="2160" w:hanging="720"/>
        <w:jc w:val="both"/>
      </w:pPr>
      <w:r w:rsidRPr="00034D40">
        <w:t>e.g</w:t>
      </w:r>
      <w:r>
        <w:t>.</w:t>
      </w:r>
      <w:r w:rsidRPr="00034D40">
        <w:t>:</w:t>
      </w:r>
      <w:r w:rsidRPr="00034D40">
        <w:tab/>
        <w:t xml:space="preserve"> A trip to Indonesia to establish a potential business venture is a business development cost.  While it is acknowledge that workforce development may also occur, the </w:t>
      </w:r>
      <w:r w:rsidRPr="00034D40">
        <w:rPr>
          <w:u w:val="single"/>
        </w:rPr>
        <w:t>primary purpose</w:t>
      </w:r>
      <w:r w:rsidRPr="00034D40">
        <w:t xml:space="preserve"> of the travel was for business development.   All expenses are coded to general travel codes and business proposals are developed and protocols associated with Marketing and International travel are observed.</w:t>
      </w:r>
    </w:p>
    <w:p w14:paraId="4EB1EF18" w14:textId="77777777" w:rsidR="002B482D" w:rsidRPr="00034D40" w:rsidRDefault="002B482D" w:rsidP="002B482D">
      <w:pPr>
        <w:jc w:val="both"/>
      </w:pPr>
    </w:p>
    <w:p w14:paraId="1B2E41F7" w14:textId="77777777" w:rsidR="002B482D" w:rsidRPr="00034D40" w:rsidRDefault="002B482D" w:rsidP="00727AD3">
      <w:pPr>
        <w:ind w:left="11" w:hanging="11"/>
        <w:jc w:val="both"/>
      </w:pPr>
      <w:r w:rsidRPr="00034D40">
        <w:t>Where the activity is and associated expenses are to enhance an Officer</w:t>
      </w:r>
      <w:r>
        <w:t>’</w:t>
      </w:r>
      <w:r w:rsidRPr="00034D40">
        <w:t>s understanding of alternative practice, the expenses are costed to workforce development codes.</w:t>
      </w:r>
    </w:p>
    <w:p w14:paraId="58A556D4" w14:textId="77777777" w:rsidR="002B482D" w:rsidRPr="00034D40" w:rsidRDefault="002B482D" w:rsidP="002B482D">
      <w:pPr>
        <w:ind w:left="2160" w:hanging="720"/>
        <w:jc w:val="both"/>
      </w:pPr>
      <w:r w:rsidRPr="00034D40">
        <w:t>e.g</w:t>
      </w:r>
      <w:r>
        <w:t>.</w:t>
      </w:r>
      <w:r w:rsidRPr="00034D40">
        <w:t>:</w:t>
      </w:r>
      <w:r w:rsidRPr="00034D40">
        <w:tab/>
        <w:t xml:space="preserve">A staff member is taking some leave and will travel overseas.  As part of the trip they would like to investigate a particular teaching practice in the country they are to visit. They have requested some expenses of their trip be considered as workforce development.  If approved, the primary purpose for the activity expense is workforce development.  </w:t>
      </w:r>
    </w:p>
    <w:p w14:paraId="5A00E266" w14:textId="77777777" w:rsidR="002B482D" w:rsidRPr="00034D40" w:rsidRDefault="002B482D" w:rsidP="002B482D">
      <w:pPr>
        <w:jc w:val="both"/>
      </w:pPr>
    </w:p>
    <w:p w14:paraId="6EFA45A8" w14:textId="77777777" w:rsidR="002B482D" w:rsidRPr="00034D40" w:rsidRDefault="002B482D" w:rsidP="00727AD3">
      <w:pPr>
        <w:jc w:val="both"/>
      </w:pPr>
      <w:r w:rsidRPr="00034D40">
        <w:t>Similarly there is a need to distinguish between workforce development and organisational work/general business.</w:t>
      </w:r>
    </w:p>
    <w:p w14:paraId="124F3FBC" w14:textId="77777777" w:rsidR="002B482D" w:rsidRPr="00034D40" w:rsidRDefault="002B482D" w:rsidP="002B482D">
      <w:pPr>
        <w:ind w:left="2160" w:hanging="720"/>
        <w:jc w:val="both"/>
      </w:pPr>
      <w:r w:rsidRPr="00034D40">
        <w:t>e.g.</w:t>
      </w:r>
      <w:r>
        <w:t>:</w:t>
      </w:r>
      <w:r w:rsidRPr="00034D40">
        <w:tab/>
        <w:t>An officer may be requested to attend a national forum to enhance their strategic understanding of their role.  The first trip could be classified as workforce development; however subsequent trips are more likely to be organisational work practice.</w:t>
      </w:r>
    </w:p>
    <w:p w14:paraId="054CD2F6" w14:textId="77777777" w:rsidR="002B482D" w:rsidRPr="002B482D" w:rsidRDefault="002B482D" w:rsidP="002B482D"/>
    <w:p w14:paraId="6F45DBAA" w14:textId="77777777" w:rsidR="002B482D" w:rsidRDefault="002B482D" w:rsidP="002B482D">
      <w:pPr>
        <w:pStyle w:val="Heading2"/>
        <w:rPr>
          <w:rFonts w:cs="Arial"/>
          <w:szCs w:val="22"/>
        </w:rPr>
      </w:pPr>
      <w:bookmarkStart w:id="15" w:name="_Toc339440253"/>
      <w:r>
        <w:rPr>
          <w:rFonts w:cs="Arial"/>
          <w:szCs w:val="22"/>
        </w:rPr>
        <w:t>Implications for Redeployees</w:t>
      </w:r>
      <w:bookmarkEnd w:id="15"/>
    </w:p>
    <w:p w14:paraId="660900B7" w14:textId="77777777" w:rsidR="002B482D" w:rsidRDefault="002B482D" w:rsidP="002B482D"/>
    <w:p w14:paraId="026D6558" w14:textId="77777777" w:rsidR="002B482D" w:rsidRPr="00034D40" w:rsidRDefault="002B482D" w:rsidP="002B482D">
      <w:pPr>
        <w:jc w:val="both"/>
      </w:pPr>
      <w:r w:rsidRPr="00034D40">
        <w:t>TAFE Act staff</w:t>
      </w:r>
      <w:r>
        <w:t xml:space="preserve"> </w:t>
      </w:r>
      <w:r w:rsidRPr="00034D40">
        <w:t xml:space="preserve">who, </w:t>
      </w:r>
      <w:r>
        <w:t>or a variety of reasons, become</w:t>
      </w:r>
      <w:r w:rsidRPr="00034D40">
        <w:t xml:space="preserve"> </w:t>
      </w:r>
      <w:r>
        <w:t xml:space="preserve">redeployee </w:t>
      </w:r>
      <w:r w:rsidRPr="00034D40">
        <w:t>may requi</w:t>
      </w:r>
      <w:r>
        <w:t>re significant retraining</w:t>
      </w:r>
      <w:r w:rsidRPr="00034D40">
        <w:t xml:space="preserve">. </w:t>
      </w:r>
    </w:p>
    <w:p w14:paraId="39D593EC" w14:textId="77777777" w:rsidR="002B482D" w:rsidRPr="00034D40" w:rsidRDefault="002B482D" w:rsidP="002B482D">
      <w:pPr>
        <w:jc w:val="both"/>
      </w:pPr>
    </w:p>
    <w:p w14:paraId="51988BFE" w14:textId="77777777" w:rsidR="002B482D" w:rsidRPr="00034D40" w:rsidRDefault="002B482D" w:rsidP="002B482D">
      <w:pPr>
        <w:jc w:val="both"/>
      </w:pPr>
      <w:r w:rsidRPr="00034D40">
        <w:t>Some TAFE Act staff from Program areas that have experienced significant downturn may need to be retrained into other areas.  In these cases, significant costs may be incurred.</w:t>
      </w:r>
    </w:p>
    <w:p w14:paraId="643F7626" w14:textId="77777777" w:rsidR="002B482D" w:rsidRPr="00034D40" w:rsidRDefault="002B482D" w:rsidP="002B482D">
      <w:pPr>
        <w:jc w:val="both"/>
      </w:pPr>
      <w:r w:rsidRPr="00034D40">
        <w:t xml:space="preserve"> </w:t>
      </w:r>
    </w:p>
    <w:p w14:paraId="71A478B4" w14:textId="7B56EA27" w:rsidR="002B482D" w:rsidRPr="00034D40" w:rsidRDefault="002B482D" w:rsidP="002B482D">
      <w:pPr>
        <w:jc w:val="both"/>
      </w:pPr>
      <w:r w:rsidRPr="00034D40">
        <w:t xml:space="preserve">Program areas are required to provide </w:t>
      </w:r>
      <w:r w:rsidR="00B77680">
        <w:t>TAFE SA Executives</w:t>
      </w:r>
      <w:r w:rsidRPr="00034D40">
        <w:t xml:space="preserve"> with annual industry forecasts which highlight:</w:t>
      </w:r>
    </w:p>
    <w:p w14:paraId="4DB7769E" w14:textId="77777777" w:rsidR="002B482D" w:rsidRPr="00034D40" w:rsidRDefault="002B482D" w:rsidP="002B482D">
      <w:pPr>
        <w:jc w:val="both"/>
      </w:pPr>
    </w:p>
    <w:p w14:paraId="124E7487" w14:textId="77777777" w:rsidR="002B482D" w:rsidRPr="00034D40" w:rsidRDefault="002B482D" w:rsidP="002B482D">
      <w:pPr>
        <w:numPr>
          <w:ilvl w:val="0"/>
          <w:numId w:val="44"/>
        </w:numPr>
        <w:jc w:val="both"/>
      </w:pPr>
      <w:r w:rsidRPr="00034D40">
        <w:t>Expected growth within next three years, and</w:t>
      </w:r>
    </w:p>
    <w:p w14:paraId="66D90C73" w14:textId="77777777" w:rsidR="002B482D" w:rsidRPr="00034D40" w:rsidRDefault="002B482D" w:rsidP="002B482D">
      <w:pPr>
        <w:numPr>
          <w:ilvl w:val="0"/>
          <w:numId w:val="44"/>
        </w:numPr>
        <w:jc w:val="both"/>
      </w:pPr>
      <w:r w:rsidRPr="00034D40">
        <w:t>Expected declines in next three years, and</w:t>
      </w:r>
    </w:p>
    <w:p w14:paraId="2FBF7477" w14:textId="77777777" w:rsidR="002B482D" w:rsidRPr="00034D40" w:rsidRDefault="002B482D" w:rsidP="002B482D">
      <w:pPr>
        <w:numPr>
          <w:ilvl w:val="0"/>
          <w:numId w:val="44"/>
        </w:numPr>
        <w:jc w:val="both"/>
      </w:pPr>
      <w:r w:rsidRPr="00034D40">
        <w:t>Staffing impact statement</w:t>
      </w:r>
    </w:p>
    <w:p w14:paraId="5EE3C728" w14:textId="77777777" w:rsidR="002B482D" w:rsidRPr="00034D40" w:rsidRDefault="002B482D" w:rsidP="002B482D">
      <w:pPr>
        <w:jc w:val="both"/>
      </w:pPr>
    </w:p>
    <w:p w14:paraId="635C1FC6" w14:textId="77777777" w:rsidR="002B482D" w:rsidRPr="00034D40" w:rsidRDefault="002B482D" w:rsidP="002B482D">
      <w:pPr>
        <w:jc w:val="both"/>
      </w:pPr>
    </w:p>
    <w:p w14:paraId="603BCB64" w14:textId="5061C158" w:rsidR="002B482D" w:rsidRPr="00034D40" w:rsidRDefault="002B482D" w:rsidP="002B482D">
      <w:pPr>
        <w:jc w:val="both"/>
      </w:pPr>
      <w:r w:rsidRPr="00034D40">
        <w:t xml:space="preserve">Where possible, staff will be located within an industry setting (at either part or full DFEEST salary funding) in accordance to the Return to Industry Policy principles.  The role of CMU Officers is to assist the </w:t>
      </w:r>
      <w:r w:rsidR="00B77680">
        <w:t xml:space="preserve">TAFE SA </w:t>
      </w:r>
      <w:r w:rsidRPr="00034D40">
        <w:t>Senior Officer in finding a suitable industry placement which meets Institute strategic directions.</w:t>
      </w:r>
    </w:p>
    <w:p w14:paraId="70F69AB6" w14:textId="77777777" w:rsidR="002B482D" w:rsidRPr="00034D40" w:rsidRDefault="002B482D" w:rsidP="002B482D">
      <w:pPr>
        <w:jc w:val="both"/>
      </w:pPr>
    </w:p>
    <w:p w14:paraId="3F9A1AB9" w14:textId="51432B74" w:rsidR="002B482D" w:rsidRPr="00034D40" w:rsidRDefault="002B482D" w:rsidP="002B482D">
      <w:pPr>
        <w:jc w:val="both"/>
      </w:pPr>
      <w:r w:rsidRPr="00034D40">
        <w:t xml:space="preserve">As TAFE SA </w:t>
      </w:r>
      <w:r w:rsidR="00B77680">
        <w:t>is</w:t>
      </w:r>
      <w:r w:rsidRPr="00034D40">
        <w:t xml:space="preserve"> accountable for the TAFE Act staff assigned through the Career Management Unit, TAFE SA Executive Directors are responsible for ensuring:</w:t>
      </w:r>
    </w:p>
    <w:p w14:paraId="1600068C" w14:textId="77777777" w:rsidR="002B482D" w:rsidRPr="00034D40" w:rsidRDefault="002B482D" w:rsidP="002B482D">
      <w:pPr>
        <w:jc w:val="both"/>
      </w:pPr>
    </w:p>
    <w:p w14:paraId="1A07EC73" w14:textId="18E6DCDB" w:rsidR="002B482D" w:rsidRPr="00034D40" w:rsidRDefault="002B482D" w:rsidP="002B482D">
      <w:pPr>
        <w:numPr>
          <w:ilvl w:val="0"/>
          <w:numId w:val="45"/>
        </w:numPr>
        <w:jc w:val="both"/>
      </w:pPr>
      <w:r w:rsidRPr="00034D40">
        <w:t>That a</w:t>
      </w:r>
      <w:r w:rsidR="00AD6F89">
        <w:t xml:space="preserve"> TAFE SA </w:t>
      </w:r>
      <w:r w:rsidRPr="00034D40">
        <w:t>Senior Manager, retains responsibility for the Performance/Career Management leadership process;</w:t>
      </w:r>
    </w:p>
    <w:p w14:paraId="3D06A51C" w14:textId="6BB37D9F" w:rsidR="002B482D" w:rsidRPr="00034D40" w:rsidRDefault="002B482D" w:rsidP="002B482D">
      <w:pPr>
        <w:numPr>
          <w:ilvl w:val="0"/>
          <w:numId w:val="45"/>
        </w:numPr>
        <w:jc w:val="both"/>
      </w:pPr>
      <w:r w:rsidRPr="00034D40">
        <w:t>The nominated Officer works closely with the CMU Officer to develop and monitor career planning strategies; and</w:t>
      </w:r>
    </w:p>
    <w:p w14:paraId="42F8F8E4" w14:textId="77777777" w:rsidR="002B482D" w:rsidRDefault="002B482D" w:rsidP="002B482D">
      <w:pPr>
        <w:numPr>
          <w:ilvl w:val="0"/>
          <w:numId w:val="45"/>
        </w:numPr>
        <w:jc w:val="both"/>
      </w:pPr>
      <w:r w:rsidRPr="00034D40">
        <w:t xml:space="preserve">Where placement or progress is affected by mitigating factors such as ill-health or a workplace injury, the CMU Officer refers the Case Management to the Director DFEEST Organisational Development and Human Resources for further instruction.     </w:t>
      </w:r>
    </w:p>
    <w:p w14:paraId="647114DF" w14:textId="77777777" w:rsidR="003422B0" w:rsidRDefault="003422B0" w:rsidP="003422B0">
      <w:pPr>
        <w:ind w:left="1080"/>
        <w:jc w:val="both"/>
      </w:pPr>
    </w:p>
    <w:p w14:paraId="613AAB3E" w14:textId="77777777" w:rsidR="002B482D" w:rsidRDefault="003422B0" w:rsidP="003422B0">
      <w:pPr>
        <w:pStyle w:val="Heading2"/>
        <w:rPr>
          <w:rFonts w:cs="Arial"/>
          <w:szCs w:val="22"/>
        </w:rPr>
      </w:pPr>
      <w:bookmarkStart w:id="16" w:name="_Toc339440254"/>
      <w:r>
        <w:rPr>
          <w:rFonts w:cs="Arial"/>
          <w:szCs w:val="22"/>
        </w:rPr>
        <w:t>Appeal Procedures</w:t>
      </w:r>
      <w:bookmarkEnd w:id="16"/>
    </w:p>
    <w:p w14:paraId="22C84982" w14:textId="77777777" w:rsidR="003422B0" w:rsidRPr="003422B0" w:rsidRDefault="003422B0" w:rsidP="003422B0"/>
    <w:p w14:paraId="78B8CDD9" w14:textId="77777777" w:rsidR="002B482D" w:rsidRPr="00034D40" w:rsidRDefault="002B482D" w:rsidP="002B482D">
      <w:pPr>
        <w:spacing w:before="120"/>
      </w:pPr>
      <w:r w:rsidRPr="00034D40">
        <w:t>Educational Managers have responsibility to ensure that workforce development applications are considered in a manner which is:</w:t>
      </w:r>
    </w:p>
    <w:p w14:paraId="64BE04ED" w14:textId="77777777" w:rsidR="002B482D" w:rsidRPr="00034D40" w:rsidRDefault="002B482D" w:rsidP="002B482D">
      <w:pPr>
        <w:numPr>
          <w:ilvl w:val="0"/>
          <w:numId w:val="42"/>
        </w:numPr>
        <w:spacing w:before="120"/>
      </w:pPr>
      <w:r w:rsidRPr="00034D40">
        <w:t>Equitable — fair and just in facilitating opportunities for all employees in a transparent process.</w:t>
      </w:r>
    </w:p>
    <w:p w14:paraId="68CFE51E" w14:textId="5FE72237" w:rsidR="002B482D" w:rsidRPr="00034D40" w:rsidRDefault="002B482D" w:rsidP="002B482D">
      <w:pPr>
        <w:numPr>
          <w:ilvl w:val="0"/>
          <w:numId w:val="42"/>
        </w:numPr>
        <w:spacing w:before="120"/>
      </w:pPr>
      <w:r w:rsidRPr="00034D40">
        <w:t>Effective — contributes to the development of staff in accordance with DFEEST/</w:t>
      </w:r>
      <w:r w:rsidR="00AD6F89">
        <w:t>TAFE SA</w:t>
      </w:r>
      <w:r w:rsidRPr="00034D40">
        <w:t xml:space="preserve"> strategic directions.</w:t>
      </w:r>
    </w:p>
    <w:p w14:paraId="0A9594C1" w14:textId="77777777" w:rsidR="002B482D" w:rsidRPr="00034D40" w:rsidRDefault="002B482D" w:rsidP="002B482D">
      <w:pPr>
        <w:numPr>
          <w:ilvl w:val="0"/>
          <w:numId w:val="42"/>
        </w:numPr>
        <w:spacing w:before="120"/>
      </w:pPr>
      <w:r w:rsidRPr="00034D40">
        <w:t>Efficient — focussed on outcomes and balancing organisational and employees’ needs.</w:t>
      </w:r>
    </w:p>
    <w:p w14:paraId="27787653" w14:textId="77777777" w:rsidR="002B482D" w:rsidRPr="00034D40" w:rsidRDefault="002B482D" w:rsidP="002B482D">
      <w:pPr>
        <w:spacing w:before="120"/>
      </w:pPr>
      <w:r w:rsidRPr="00034D40">
        <w:t>A TAFE Act employee who perceives that the refusal of a workforce development application by their Educational Manager is:</w:t>
      </w:r>
    </w:p>
    <w:p w14:paraId="53600932" w14:textId="77777777" w:rsidR="002B482D" w:rsidRPr="00034D40" w:rsidRDefault="002B482D" w:rsidP="002B482D">
      <w:pPr>
        <w:numPr>
          <w:ilvl w:val="0"/>
          <w:numId w:val="43"/>
        </w:numPr>
        <w:spacing w:before="120"/>
      </w:pPr>
      <w:r w:rsidRPr="00034D40">
        <w:t>Inequitable — that is, not fair in comparison to opportunities afforded of other employees in the workgroup, or</w:t>
      </w:r>
    </w:p>
    <w:p w14:paraId="264DA21A" w14:textId="77777777" w:rsidR="002B482D" w:rsidRPr="00034D40" w:rsidRDefault="002B482D" w:rsidP="002B482D">
      <w:pPr>
        <w:numPr>
          <w:ilvl w:val="0"/>
          <w:numId w:val="43"/>
        </w:numPr>
        <w:spacing w:before="120"/>
      </w:pPr>
      <w:r w:rsidRPr="00034D40">
        <w:t>Unreasonable — that is, cannot expect to be completed by the employee with the required knowledge and abilities within the specified time and work role limitations</w:t>
      </w:r>
    </w:p>
    <w:p w14:paraId="0B50783F" w14:textId="77777777" w:rsidR="002B482D" w:rsidRPr="00034D40" w:rsidRDefault="002B482D" w:rsidP="002B482D">
      <w:pPr>
        <w:spacing w:before="120"/>
      </w:pPr>
      <w:r w:rsidRPr="00034D40">
        <w:t>Should, in the first instance discuss the matter with their Educational Manager.</w:t>
      </w:r>
    </w:p>
    <w:p w14:paraId="2921B03A" w14:textId="41186FB9" w:rsidR="002B482D" w:rsidRPr="00034D40" w:rsidRDefault="002B482D" w:rsidP="002B482D">
      <w:pPr>
        <w:spacing w:before="120"/>
      </w:pPr>
      <w:r w:rsidRPr="00034D40">
        <w:t xml:space="preserve">If the employee is not satisfied with the outcome of this discussion they may refer their concerns, in writing, to the </w:t>
      </w:r>
      <w:r w:rsidR="00AD6F89">
        <w:t>Chief Operating Officer</w:t>
      </w:r>
      <w:r w:rsidRPr="00034D40">
        <w:t xml:space="preserve"> for further consideration.</w:t>
      </w:r>
    </w:p>
    <w:p w14:paraId="0C726269" w14:textId="77777777" w:rsidR="002B482D" w:rsidRPr="00034D40" w:rsidRDefault="002B482D" w:rsidP="002B482D">
      <w:pPr>
        <w:spacing w:before="120"/>
      </w:pPr>
      <w:r w:rsidRPr="00034D40">
        <w:t>TAFE Act employees may lodge a formal grievance under the grievance procedure contained in this Agreement.</w:t>
      </w:r>
    </w:p>
    <w:p w14:paraId="1B36189C" w14:textId="77777777" w:rsidR="002B482D" w:rsidRPr="002B482D" w:rsidRDefault="002B482D" w:rsidP="002B482D"/>
    <w:p w14:paraId="2E59644F" w14:textId="77777777" w:rsidR="003A7AAC" w:rsidRPr="00287EE2" w:rsidRDefault="003A7AAC" w:rsidP="00387882">
      <w:pPr>
        <w:pStyle w:val="Heading1"/>
        <w:rPr>
          <w:rFonts w:cs="Arial"/>
        </w:rPr>
      </w:pPr>
      <w:bookmarkStart w:id="17" w:name="_Toc339440255"/>
      <w:r w:rsidRPr="00287EE2">
        <w:rPr>
          <w:rFonts w:cs="Arial"/>
        </w:rPr>
        <w:t>Authentications and Responsibilities</w:t>
      </w:r>
      <w:bookmarkEnd w:id="17"/>
    </w:p>
    <w:p w14:paraId="3669E67E" w14:textId="77777777" w:rsidR="003A7AAC" w:rsidRPr="001E33E5" w:rsidRDefault="003A7AAC" w:rsidP="009640E9">
      <w:pPr>
        <w:rPr>
          <w:rFonts w:cs="Arial"/>
        </w:rPr>
      </w:pPr>
    </w:p>
    <w:p w14:paraId="17BC47AB" w14:textId="77777777" w:rsidR="006651F1" w:rsidRDefault="006651F1" w:rsidP="006651F1">
      <w:pPr>
        <w:rPr>
          <w:rFonts w:cs="Arial"/>
        </w:rPr>
      </w:pPr>
    </w:p>
    <w:p w14:paraId="2D162112" w14:textId="77777777" w:rsidR="006651F1" w:rsidRDefault="00B546A9" w:rsidP="006651F1">
      <w:pPr>
        <w:rPr>
          <w:rFonts w:cs="Arial"/>
        </w:rPr>
      </w:pPr>
      <w:r>
        <w:rPr>
          <w:rFonts w:cs="Arial"/>
        </w:rPr>
        <w:t xml:space="preserve">The current DFEEST Professional Development Form approval will be updated.  </w:t>
      </w:r>
    </w:p>
    <w:p w14:paraId="44FF80FC" w14:textId="77777777" w:rsidR="00B546A9" w:rsidRDefault="00B546A9" w:rsidP="006651F1">
      <w:pPr>
        <w:rPr>
          <w:rFonts w:cs="Arial"/>
        </w:rPr>
      </w:pPr>
    </w:p>
    <w:p w14:paraId="19042E66" w14:textId="77777777" w:rsidR="00B546A9" w:rsidRDefault="00B546A9" w:rsidP="006651F1">
      <w:pPr>
        <w:rPr>
          <w:rFonts w:cs="Arial"/>
        </w:rPr>
      </w:pPr>
      <w:r>
        <w:rPr>
          <w:rFonts w:cs="Arial"/>
        </w:rPr>
        <w:t>Study leave approval is via Form HRB 41.</w:t>
      </w:r>
    </w:p>
    <w:p w14:paraId="5074B347" w14:textId="77777777" w:rsidR="00B546A9" w:rsidRDefault="00B546A9" w:rsidP="006651F1">
      <w:pPr>
        <w:rPr>
          <w:rFonts w:cs="Arial"/>
        </w:rPr>
      </w:pPr>
    </w:p>
    <w:p w14:paraId="280E9BC9" w14:textId="74085FD1" w:rsidR="00B546A9" w:rsidRDefault="00B546A9" w:rsidP="006651F1">
      <w:pPr>
        <w:rPr>
          <w:rFonts w:cs="Arial"/>
        </w:rPr>
      </w:pPr>
      <w:r>
        <w:rPr>
          <w:rFonts w:cs="Arial"/>
        </w:rPr>
        <w:lastRenderedPageBreak/>
        <w:t xml:space="preserve">Where an Officer’s appointments are split across </w:t>
      </w:r>
      <w:r w:rsidR="00AD6F89">
        <w:rPr>
          <w:rFonts w:cs="Arial"/>
        </w:rPr>
        <w:t xml:space="preserve">campus </w:t>
      </w:r>
      <w:r>
        <w:rPr>
          <w:rFonts w:cs="Arial"/>
        </w:rPr>
        <w:t>locations, it will be the responsibility of the Officer to negotiate appropriate release time from each Business Unit/</w:t>
      </w:r>
      <w:r w:rsidR="00AD6F89">
        <w:rPr>
          <w:rFonts w:cs="Arial"/>
        </w:rPr>
        <w:t xml:space="preserve">campus </w:t>
      </w:r>
      <w:r>
        <w:rPr>
          <w:rFonts w:cs="Arial"/>
        </w:rPr>
        <w:t xml:space="preserve">as part of the Approval </w:t>
      </w:r>
      <w:r w:rsidR="00596269">
        <w:rPr>
          <w:rFonts w:cs="Arial"/>
        </w:rPr>
        <w:t>process</w:t>
      </w:r>
      <w:r>
        <w:rPr>
          <w:rFonts w:cs="Arial"/>
        </w:rPr>
        <w:t>.</w:t>
      </w:r>
    </w:p>
    <w:p w14:paraId="537B4490" w14:textId="77777777" w:rsidR="006651F1" w:rsidRPr="001E33E5" w:rsidRDefault="006651F1" w:rsidP="006651F1">
      <w:pPr>
        <w:rPr>
          <w:rFonts w:cs="Arial"/>
        </w:rPr>
      </w:pPr>
    </w:p>
    <w:p w14:paraId="3B021A49" w14:textId="77777777" w:rsidR="002B482D" w:rsidRDefault="002B482D" w:rsidP="002B482D">
      <w:pPr>
        <w:pStyle w:val="Heading2"/>
        <w:rPr>
          <w:rFonts w:cs="Arial"/>
          <w:szCs w:val="22"/>
        </w:rPr>
      </w:pPr>
      <w:bookmarkStart w:id="18" w:name="_Toc339440256"/>
      <w:r>
        <w:rPr>
          <w:rFonts w:cs="Arial"/>
          <w:szCs w:val="22"/>
        </w:rPr>
        <w:t>Recording and Reporting</w:t>
      </w:r>
      <w:bookmarkEnd w:id="18"/>
      <w:r>
        <w:rPr>
          <w:rFonts w:cs="Arial"/>
          <w:szCs w:val="22"/>
        </w:rPr>
        <w:t xml:space="preserve"> </w:t>
      </w:r>
    </w:p>
    <w:p w14:paraId="5AB7316B" w14:textId="77777777" w:rsidR="003A7AAC" w:rsidRPr="001E33E5" w:rsidRDefault="003A7AAC" w:rsidP="009640E9">
      <w:pPr>
        <w:rPr>
          <w:rFonts w:cs="Arial"/>
        </w:rPr>
      </w:pPr>
    </w:p>
    <w:p w14:paraId="40EFB9FA" w14:textId="77777777" w:rsidR="003A7AAC" w:rsidRDefault="003A7AAC" w:rsidP="009640E9">
      <w:pPr>
        <w:rPr>
          <w:rFonts w:cs="Arial"/>
        </w:rPr>
      </w:pPr>
    </w:p>
    <w:p w14:paraId="47BE7912" w14:textId="77777777" w:rsidR="002B482D" w:rsidRPr="00034D40" w:rsidRDefault="002B482D" w:rsidP="002B482D">
      <w:pPr>
        <w:jc w:val="both"/>
      </w:pPr>
      <w:r w:rsidRPr="00034D40">
        <w:t xml:space="preserve">DFEEST will capture all relevant workforce development costs in accordance with the </w:t>
      </w:r>
      <w:r>
        <w:t>Commissioner for Public Employment requirements</w:t>
      </w:r>
      <w:r w:rsidRPr="00034D40">
        <w:t>:</w:t>
      </w:r>
    </w:p>
    <w:p w14:paraId="71378BCA" w14:textId="77777777" w:rsidR="002B482D" w:rsidRPr="00034D40" w:rsidRDefault="002B482D" w:rsidP="002B482D">
      <w:pPr>
        <w:jc w:val="both"/>
      </w:pPr>
    </w:p>
    <w:p w14:paraId="7AFAC5EE" w14:textId="77777777" w:rsidR="002B482D" w:rsidRPr="00034D40" w:rsidRDefault="002B482D" w:rsidP="00861DDD">
      <w:r w:rsidRPr="00034D40">
        <w:t>These cost identifiers are:</w:t>
      </w:r>
    </w:p>
    <w:p w14:paraId="01883DEA" w14:textId="77777777" w:rsidR="002B482D" w:rsidRPr="00034D40" w:rsidRDefault="002B482D" w:rsidP="002B482D">
      <w:pPr>
        <w:numPr>
          <w:ilvl w:val="0"/>
          <w:numId w:val="41"/>
        </w:numPr>
        <w:jc w:val="both"/>
      </w:pPr>
      <w:r w:rsidRPr="00034D40">
        <w:t>Activity/registration fees;</w:t>
      </w:r>
    </w:p>
    <w:p w14:paraId="62BBF69F" w14:textId="77777777" w:rsidR="002B482D" w:rsidRPr="00034D40" w:rsidRDefault="002B482D" w:rsidP="002B482D">
      <w:pPr>
        <w:numPr>
          <w:ilvl w:val="0"/>
          <w:numId w:val="40"/>
        </w:numPr>
        <w:jc w:val="both"/>
      </w:pPr>
      <w:r w:rsidRPr="00034D40">
        <w:t>Travelling expenses, including accommodation, meals;</w:t>
      </w:r>
    </w:p>
    <w:p w14:paraId="5FF12FF1" w14:textId="77777777" w:rsidR="002B482D" w:rsidRPr="00034D40" w:rsidRDefault="002B482D" w:rsidP="002B482D">
      <w:pPr>
        <w:numPr>
          <w:ilvl w:val="0"/>
          <w:numId w:val="40"/>
        </w:numPr>
        <w:jc w:val="both"/>
      </w:pPr>
      <w:r w:rsidRPr="00034D40">
        <w:t>Cost of the facilities and use of equipment;</w:t>
      </w:r>
    </w:p>
    <w:p w14:paraId="42C9115C" w14:textId="77777777" w:rsidR="002B482D" w:rsidRPr="00034D40" w:rsidRDefault="002B482D" w:rsidP="002B482D">
      <w:pPr>
        <w:numPr>
          <w:ilvl w:val="0"/>
          <w:numId w:val="40"/>
        </w:numPr>
        <w:jc w:val="both"/>
      </w:pPr>
      <w:r w:rsidRPr="00034D40">
        <w:t>Fees for the design, implementation and evaluation of structured training;</w:t>
      </w:r>
    </w:p>
    <w:p w14:paraId="36ABC3F9" w14:textId="77777777" w:rsidR="002B482D" w:rsidRPr="00034D40" w:rsidRDefault="002B482D" w:rsidP="002B482D">
      <w:pPr>
        <w:numPr>
          <w:ilvl w:val="0"/>
          <w:numId w:val="40"/>
        </w:numPr>
        <w:jc w:val="both"/>
      </w:pPr>
      <w:r w:rsidRPr="00034D40">
        <w:t>Salaries of internal trainers, and relevant overheads;</w:t>
      </w:r>
    </w:p>
    <w:p w14:paraId="768A0138" w14:textId="77777777" w:rsidR="002B482D" w:rsidRPr="00034D40" w:rsidRDefault="002B482D" w:rsidP="002B482D">
      <w:pPr>
        <w:numPr>
          <w:ilvl w:val="0"/>
          <w:numId w:val="40"/>
        </w:numPr>
        <w:jc w:val="both"/>
      </w:pPr>
      <w:r w:rsidRPr="00034D40">
        <w:t>Course fees;</w:t>
      </w:r>
    </w:p>
    <w:p w14:paraId="275DB26A" w14:textId="77777777" w:rsidR="002B482D" w:rsidRPr="00034D40" w:rsidRDefault="002B482D" w:rsidP="002B482D">
      <w:pPr>
        <w:numPr>
          <w:ilvl w:val="0"/>
          <w:numId w:val="40"/>
        </w:numPr>
        <w:jc w:val="both"/>
      </w:pPr>
      <w:r w:rsidRPr="00034D40">
        <w:t>Reimbursement of books, and other study materials;</w:t>
      </w:r>
    </w:p>
    <w:p w14:paraId="509243BB" w14:textId="77777777" w:rsidR="002B482D" w:rsidRPr="00034D40" w:rsidRDefault="002B482D" w:rsidP="002B482D">
      <w:pPr>
        <w:numPr>
          <w:ilvl w:val="0"/>
          <w:numId w:val="40"/>
        </w:numPr>
        <w:jc w:val="both"/>
      </w:pPr>
      <w:r w:rsidRPr="00034D40">
        <w:t>Gross salaries, plus employer contributions to superannuation, payroll tax, of trainees (those undertaking the training) for the training period involved, but excluding salaries, etc of trainees while participating in on the job training;</w:t>
      </w:r>
    </w:p>
    <w:p w14:paraId="163D31C1" w14:textId="77777777" w:rsidR="002B482D" w:rsidRPr="00034D40" w:rsidRDefault="002B482D" w:rsidP="002B482D">
      <w:pPr>
        <w:numPr>
          <w:ilvl w:val="0"/>
          <w:numId w:val="40"/>
        </w:numPr>
        <w:jc w:val="both"/>
      </w:pPr>
      <w:r w:rsidRPr="00034D40">
        <w:t>HECS reimbursement;</w:t>
      </w:r>
    </w:p>
    <w:p w14:paraId="44AA8444" w14:textId="77777777" w:rsidR="002B482D" w:rsidRPr="00034D40" w:rsidRDefault="002B482D" w:rsidP="002B482D">
      <w:pPr>
        <w:numPr>
          <w:ilvl w:val="0"/>
          <w:numId w:val="40"/>
        </w:numPr>
        <w:jc w:val="both"/>
      </w:pPr>
      <w:r w:rsidRPr="00034D40">
        <w:t>Costs of study leave; and</w:t>
      </w:r>
    </w:p>
    <w:p w14:paraId="5CA105A9" w14:textId="77777777" w:rsidR="002B482D" w:rsidRPr="00034D40" w:rsidRDefault="002B482D" w:rsidP="002B482D">
      <w:pPr>
        <w:numPr>
          <w:ilvl w:val="0"/>
          <w:numId w:val="40"/>
        </w:numPr>
        <w:jc w:val="both"/>
      </w:pPr>
      <w:r w:rsidRPr="00034D40">
        <w:t>Costs associated with replacing people when training occurs, where it is essential to ensure ongoing operation of the business function.</w:t>
      </w:r>
    </w:p>
    <w:p w14:paraId="2862FFE2" w14:textId="77777777" w:rsidR="002B482D" w:rsidRDefault="002B482D" w:rsidP="009640E9">
      <w:pPr>
        <w:rPr>
          <w:rFonts w:cs="Arial"/>
        </w:rPr>
      </w:pPr>
    </w:p>
    <w:p w14:paraId="123BD751" w14:textId="77777777" w:rsidR="00D01080" w:rsidRDefault="00D01080" w:rsidP="009640E9">
      <w:pPr>
        <w:rPr>
          <w:rFonts w:cs="Arial"/>
        </w:rPr>
      </w:pPr>
    </w:p>
    <w:sectPr w:rsidR="00D01080" w:rsidSect="009C711A">
      <w:headerReference w:type="default" r:id="rId12"/>
      <w:footerReference w:type="default" r:id="rId13"/>
      <w:headerReference w:type="first" r:id="rId14"/>
      <w:footerReference w:type="first" r:id="rId15"/>
      <w:pgSz w:w="11906" w:h="16838"/>
      <w:pgMar w:top="1560" w:right="849" w:bottom="1440" w:left="709"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65B3A" w14:textId="77777777" w:rsidR="00B66FAC" w:rsidRDefault="00B66FAC" w:rsidP="007F3A2B">
      <w:r>
        <w:separator/>
      </w:r>
    </w:p>
  </w:endnote>
  <w:endnote w:type="continuationSeparator" w:id="0">
    <w:p w14:paraId="6DC2C241" w14:textId="77777777" w:rsidR="00B66FAC" w:rsidRDefault="00B66FAC" w:rsidP="007F3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B6CB2" w14:textId="77777777" w:rsidR="002B482D" w:rsidRDefault="00556BD9" w:rsidP="00946408">
    <w:pPr>
      <w:pStyle w:val="Footer"/>
      <w:pBdr>
        <w:top w:val="single" w:sz="4" w:space="1" w:color="D9D9D9"/>
      </w:pBdr>
      <w:jc w:val="right"/>
    </w:pPr>
    <w:r>
      <w:rPr>
        <w:sz w:val="22"/>
      </w:rPr>
      <w:fldChar w:fldCharType="begin"/>
    </w:r>
    <w:r w:rsidR="002B482D">
      <w:instrText xml:space="preserve"> PAGE   \* MERGEFORMAT </w:instrText>
    </w:r>
    <w:r>
      <w:rPr>
        <w:sz w:val="22"/>
      </w:rPr>
      <w:fldChar w:fldCharType="separate"/>
    </w:r>
    <w:r w:rsidR="00817842" w:rsidRPr="00817842">
      <w:rPr>
        <w:rFonts w:cs="Arial"/>
        <w:noProof/>
        <w:sz w:val="16"/>
        <w:szCs w:val="16"/>
      </w:rPr>
      <w:t>2</w:t>
    </w:r>
    <w:r>
      <w:rPr>
        <w:rFonts w:cs="Arial"/>
        <w:noProof/>
        <w:sz w:val="16"/>
        <w:szCs w:val="16"/>
      </w:rPr>
      <w:fldChar w:fldCharType="end"/>
    </w:r>
    <w:r w:rsidR="002B482D" w:rsidRPr="007F3A2B">
      <w:rPr>
        <w:rFonts w:cs="Arial"/>
        <w:sz w:val="16"/>
        <w:szCs w:val="16"/>
      </w:rPr>
      <w:t xml:space="preserve"> | </w:t>
    </w:r>
    <w:r w:rsidR="002B482D" w:rsidRPr="00946408">
      <w:rPr>
        <w:rFonts w:cs="Arial"/>
        <w:color w:val="808080"/>
        <w:spacing w:val="60"/>
        <w:sz w:val="16"/>
        <w:szCs w:val="16"/>
      </w:rPr>
      <w:t>Page</w:t>
    </w:r>
  </w:p>
  <w:p w14:paraId="3DBEE618" w14:textId="04817755" w:rsidR="00817842" w:rsidRPr="00817842" w:rsidRDefault="00817842" w:rsidP="00817842">
    <w:pPr>
      <w:tabs>
        <w:tab w:val="center" w:pos="4513"/>
        <w:tab w:val="right" w:pos="9026"/>
      </w:tabs>
    </w:pPr>
    <w:r w:rsidRPr="00817842">
      <w:t xml:space="preserve">Version </w:t>
    </w:r>
    <w:r>
      <w:t>10</w:t>
    </w:r>
    <w:r w:rsidRPr="00817842">
      <w:t>.</w:t>
    </w:r>
    <w:r w:rsidR="00EB4663">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C0DEA" w14:textId="77777777" w:rsidR="00817842" w:rsidRPr="00817842" w:rsidRDefault="00817842" w:rsidP="00817842">
    <w:pPr>
      <w:tabs>
        <w:tab w:val="center" w:pos="4513"/>
        <w:tab w:val="right" w:pos="9026"/>
      </w:tabs>
      <w:rPr>
        <w:rFonts w:cs="Arial"/>
        <w:sz w:val="20"/>
        <w:szCs w:val="20"/>
      </w:rPr>
    </w:pPr>
    <w:r w:rsidRPr="00817842">
      <w:rPr>
        <w:rFonts w:cs="Arial"/>
        <w:sz w:val="20"/>
        <w:szCs w:val="20"/>
      </w:rPr>
      <w:t xml:space="preserve">TAFE SA Procedures are issued under the TAFE SA Policy Management Framework. They are binding on all TAFE SA employees. </w:t>
    </w:r>
  </w:p>
  <w:p w14:paraId="4C04DB91" w14:textId="77777777" w:rsidR="00EB4663" w:rsidRDefault="00EB4663" w:rsidP="00817842">
    <w:pPr>
      <w:tabs>
        <w:tab w:val="center" w:pos="4513"/>
        <w:tab w:val="right" w:pos="9026"/>
      </w:tabs>
    </w:pPr>
  </w:p>
  <w:p w14:paraId="0F04DE44" w14:textId="74E338BF" w:rsidR="00817842" w:rsidRPr="00817842" w:rsidRDefault="00817842" w:rsidP="00817842">
    <w:pPr>
      <w:tabs>
        <w:tab w:val="center" w:pos="4513"/>
        <w:tab w:val="right" w:pos="9026"/>
      </w:tabs>
    </w:pPr>
    <w:r w:rsidRPr="00817842">
      <w:t xml:space="preserve">Version </w:t>
    </w:r>
    <w:r>
      <w:t>10</w:t>
    </w:r>
    <w:r w:rsidRPr="00817842">
      <w:t>.</w:t>
    </w:r>
    <w:r w:rsidR="00EB4663">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18577" w14:textId="77777777" w:rsidR="00B66FAC" w:rsidRDefault="00B66FAC" w:rsidP="007F3A2B">
      <w:r>
        <w:separator/>
      </w:r>
    </w:p>
  </w:footnote>
  <w:footnote w:type="continuationSeparator" w:id="0">
    <w:p w14:paraId="3ACEC3A0" w14:textId="77777777" w:rsidR="00B66FAC" w:rsidRDefault="00B66FAC" w:rsidP="007F3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24C05" w14:textId="4ED01783" w:rsidR="002B482D" w:rsidRPr="00817842" w:rsidRDefault="002B482D" w:rsidP="00700281">
    <w:pPr>
      <w:tabs>
        <w:tab w:val="right" w:pos="10206"/>
      </w:tabs>
      <w:rPr>
        <w:rFonts w:cs="Arial"/>
        <w:sz w:val="18"/>
        <w:szCs w:val="18"/>
      </w:rPr>
    </w:pPr>
    <w:r>
      <w:rPr>
        <w:rFonts w:cs="Arial"/>
        <w:szCs w:val="22"/>
      </w:rPr>
      <w:tab/>
    </w:r>
    <w:r w:rsidR="00817842" w:rsidRPr="00817842">
      <w:rPr>
        <w:rFonts w:cs="Arial"/>
        <w:sz w:val="18"/>
        <w:szCs w:val="18"/>
      </w:rPr>
      <w:t>Industrial Relations - Workforce Development Procedure TAFE Act</w:t>
    </w:r>
  </w:p>
  <w:p w14:paraId="6DFB0938" w14:textId="77777777" w:rsidR="002B482D" w:rsidRPr="00700281" w:rsidRDefault="002B482D" w:rsidP="00080D9D">
    <w:pPr>
      <w:pStyle w:val="Header"/>
      <w:pBdr>
        <w:bottom w:val="single" w:sz="4" w:space="1" w:color="auto"/>
      </w:pBd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5F0F" w14:textId="247138F7" w:rsidR="00203BFE" w:rsidRDefault="00090077" w:rsidP="00203BFE">
    <w:pPr>
      <w:pStyle w:val="Header"/>
      <w:jc w:val="both"/>
    </w:pPr>
    <w:r>
      <w:rPr>
        <w:noProof/>
      </w:rPr>
      <w:pict w14:anchorId="17792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426.1pt;margin-top:-23.1pt;width:104.95pt;height:88.5pt;z-index:-251658752">
          <v:imagedata r:id="rId1" o:title="TAFE SA GOSA Logo Corporate - Stacked Spot"/>
        </v:shape>
      </w:pict>
    </w:r>
  </w:p>
  <w:p w14:paraId="1E7E8B5B" w14:textId="77777777" w:rsidR="00203BFE" w:rsidRDefault="00203BFE" w:rsidP="00203BFE">
    <w:pPr>
      <w:pStyle w:val="Header"/>
      <w:jc w:val="both"/>
    </w:pPr>
  </w:p>
  <w:p w14:paraId="18EF5639" w14:textId="2523C3F6" w:rsidR="002B482D" w:rsidRDefault="002B482D" w:rsidP="00387882">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DB6C754"/>
    <w:lvl w:ilvl="0">
      <w:numFmt w:val="bullet"/>
      <w:lvlText w:val="*"/>
      <w:lvlJc w:val="left"/>
    </w:lvl>
  </w:abstractNum>
  <w:abstractNum w:abstractNumId="1" w15:restartNumberingAfterBreak="0">
    <w:nsid w:val="03CF39F3"/>
    <w:multiLevelType w:val="hybridMultilevel"/>
    <w:tmpl w:val="0BB801A2"/>
    <w:lvl w:ilvl="0" w:tplc="FF307594">
      <w:start w:val="1"/>
      <w:numFmt w:val="decimal"/>
      <w:lvlText w:val="7.4.%1"/>
      <w:lvlJc w:val="left"/>
      <w:pPr>
        <w:ind w:left="936" w:hanging="360"/>
      </w:pPr>
      <w:rPr>
        <w:rFonts w:hint="default"/>
        <w:b/>
        <w:sz w:val="20"/>
        <w:szCs w:val="20"/>
      </w:rPr>
    </w:lvl>
    <w:lvl w:ilvl="1" w:tplc="0C090019">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2" w15:restartNumberingAfterBreak="0">
    <w:nsid w:val="05EE1ED9"/>
    <w:multiLevelType w:val="hybridMultilevel"/>
    <w:tmpl w:val="669CE1C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B43A10"/>
    <w:multiLevelType w:val="hybridMultilevel"/>
    <w:tmpl w:val="72CC8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930A9D"/>
    <w:multiLevelType w:val="hybridMultilevel"/>
    <w:tmpl w:val="93D24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494F27"/>
    <w:multiLevelType w:val="hybridMultilevel"/>
    <w:tmpl w:val="979A880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 w15:restartNumberingAfterBreak="0">
    <w:nsid w:val="119C3CF1"/>
    <w:multiLevelType w:val="hybridMultilevel"/>
    <w:tmpl w:val="6CCC5A2E"/>
    <w:lvl w:ilvl="0" w:tplc="0C090001">
      <w:start w:val="1"/>
      <w:numFmt w:val="bullet"/>
      <w:lvlText w:val=""/>
      <w:lvlJc w:val="left"/>
      <w:pPr>
        <w:tabs>
          <w:tab w:val="num" w:pos="927"/>
        </w:tabs>
        <w:ind w:left="92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133172C1"/>
    <w:multiLevelType w:val="multilevel"/>
    <w:tmpl w:val="C92E8D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74D260C"/>
    <w:multiLevelType w:val="multilevel"/>
    <w:tmpl w:val="D1461C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8081CBE"/>
    <w:multiLevelType w:val="multilevel"/>
    <w:tmpl w:val="E9388AA6"/>
    <w:lvl w:ilvl="0">
      <w:start w:val="1"/>
      <w:numFmt w:val="decimal"/>
      <w:lvlText w:val="7.5.%1"/>
      <w:lvlJc w:val="left"/>
      <w:pPr>
        <w:tabs>
          <w:tab w:val="num" w:pos="360"/>
        </w:tabs>
        <w:ind w:left="360" w:hanging="360"/>
      </w:pPr>
      <w:rPr>
        <w:rFonts w:hint="default"/>
        <w:b/>
        <w:sz w:val="20"/>
        <w:szCs w:val="20"/>
      </w:rPr>
    </w:lvl>
    <w:lvl w:ilvl="1">
      <w:start w:val="1"/>
      <w:numFmt w:val="decimal"/>
      <w:lvlText w:val="4.%2"/>
      <w:lvlJc w:val="left"/>
      <w:pPr>
        <w:tabs>
          <w:tab w:val="num" w:pos="360"/>
        </w:tabs>
        <w:ind w:left="360" w:hanging="360"/>
      </w:pPr>
      <w:rPr>
        <w:rFonts w:hint="default"/>
      </w:rPr>
    </w:lvl>
    <w:lvl w:ilvl="2">
      <w:start w:val="1"/>
      <w:numFmt w:val="decimal"/>
      <w:lvlText w:val="7.4.%3"/>
      <w:lvlJc w:val="left"/>
      <w:pPr>
        <w:tabs>
          <w:tab w:val="num" w:pos="720"/>
        </w:tabs>
        <w:ind w:left="720" w:hanging="720"/>
      </w:pPr>
      <w:rPr>
        <w:rFont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F733BC5"/>
    <w:multiLevelType w:val="multilevel"/>
    <w:tmpl w:val="BA721DEC"/>
    <w:lvl w:ilvl="0">
      <w:start w:val="6"/>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7.3.%3"/>
      <w:lvlJc w:val="left"/>
      <w:pPr>
        <w:tabs>
          <w:tab w:val="num" w:pos="1572"/>
        </w:tabs>
        <w:ind w:left="1572" w:hanging="720"/>
      </w:pPr>
      <w:rPr>
        <w:rFont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0D66912"/>
    <w:multiLevelType w:val="hybridMultilevel"/>
    <w:tmpl w:val="5DE0C3B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9228D1"/>
    <w:multiLevelType w:val="hybridMultilevel"/>
    <w:tmpl w:val="11D204D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25197161"/>
    <w:multiLevelType w:val="hybridMultilevel"/>
    <w:tmpl w:val="CB80992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 w15:restartNumberingAfterBreak="0">
    <w:nsid w:val="29833821"/>
    <w:multiLevelType w:val="hybridMultilevel"/>
    <w:tmpl w:val="EFF65FB8"/>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F076E17"/>
    <w:multiLevelType w:val="multilevel"/>
    <w:tmpl w:val="A298489E"/>
    <w:lvl w:ilvl="0">
      <w:start w:val="1"/>
      <w:numFmt w:val="decimal"/>
      <w:isLgl/>
      <w:lvlText w:val="4.4.%1"/>
      <w:lvlJc w:val="left"/>
      <w:pPr>
        <w:tabs>
          <w:tab w:val="num" w:pos="567"/>
        </w:tabs>
        <w:ind w:left="567" w:hanging="567"/>
      </w:pPr>
      <w:rPr>
        <w:rFonts w:ascii="Arial Bold" w:hAnsi="Arial Bold" w:hint="default"/>
        <w:b/>
        <w:i w:val="0"/>
        <w:sz w:val="20"/>
        <w:szCs w:val="24"/>
      </w:rPr>
    </w:lvl>
    <w:lvl w:ilvl="1">
      <w:start w:val="1"/>
      <w:numFmt w:val="decimal"/>
      <w:lvlText w:val="%1.%2"/>
      <w:lvlJc w:val="left"/>
      <w:pPr>
        <w:tabs>
          <w:tab w:val="num" w:pos="567"/>
        </w:tabs>
        <w:ind w:left="567" w:hanging="567"/>
      </w:pPr>
      <w:rPr>
        <w:rFonts w:ascii="Arial" w:hAnsi="Arial" w:hint="default"/>
        <w:b/>
        <w:i w:val="0"/>
        <w:sz w:val="20"/>
        <w:szCs w:val="20"/>
      </w:rPr>
    </w:lvl>
    <w:lvl w:ilvl="2">
      <w:start w:val="1"/>
      <w:numFmt w:val="decimal"/>
      <w:lvlRestart w:val="0"/>
      <w:lvlText w:val="6.3.%3"/>
      <w:lvlJc w:val="left"/>
      <w:pPr>
        <w:tabs>
          <w:tab w:val="num" w:pos="1276"/>
        </w:tabs>
        <w:ind w:left="1276" w:hanging="709"/>
      </w:pPr>
      <w:rPr>
        <w:rFonts w:ascii="Arial Bold" w:hAnsi="Arial Bold" w:hint="default"/>
        <w:b/>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4A31CED"/>
    <w:multiLevelType w:val="multilevel"/>
    <w:tmpl w:val="BB60F660"/>
    <w:lvl w:ilvl="0">
      <w:start w:val="6"/>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7.4.%3"/>
      <w:lvlJc w:val="left"/>
      <w:pPr>
        <w:tabs>
          <w:tab w:val="num" w:pos="720"/>
        </w:tabs>
        <w:ind w:left="720" w:hanging="720"/>
      </w:pPr>
      <w:rPr>
        <w:rFont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6547350"/>
    <w:multiLevelType w:val="hybridMultilevel"/>
    <w:tmpl w:val="463E12AE"/>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9065FF4"/>
    <w:multiLevelType w:val="hybridMultilevel"/>
    <w:tmpl w:val="E24033C0"/>
    <w:lvl w:ilvl="0" w:tplc="796A602C">
      <w:start w:val="1"/>
      <w:numFmt w:val="decimal"/>
      <w:lvlText w:val="7.7.%1"/>
      <w:lvlJc w:val="left"/>
      <w:pPr>
        <w:ind w:left="1440" w:hanging="360"/>
      </w:pPr>
      <w:rPr>
        <w:rFonts w:hint="default"/>
        <w:b/>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4645B0"/>
    <w:multiLevelType w:val="hybridMultilevel"/>
    <w:tmpl w:val="2EFAB21E"/>
    <w:lvl w:ilvl="0" w:tplc="95487938">
      <w:start w:val="1"/>
      <w:numFmt w:val="bullet"/>
      <w:lvlText w:val=""/>
      <w:lvlJc w:val="left"/>
      <w:pPr>
        <w:tabs>
          <w:tab w:val="num" w:pos="900"/>
        </w:tabs>
        <w:ind w:left="900" w:hanging="360"/>
      </w:pPr>
      <w:rPr>
        <w:rFonts w:ascii="Symbol" w:hAnsi="Symbol" w:hint="default"/>
        <w:color w:val="auto"/>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7F6227"/>
    <w:multiLevelType w:val="multilevel"/>
    <w:tmpl w:val="DC60CE9A"/>
    <w:lvl w:ilvl="0">
      <w:start w:val="6"/>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6"/>
      <w:numFmt w:val="decimal"/>
      <w:lvlText w:val="7.5.%3"/>
      <w:lvlJc w:val="left"/>
      <w:pPr>
        <w:tabs>
          <w:tab w:val="num" w:pos="720"/>
        </w:tabs>
        <w:ind w:left="720" w:hanging="720"/>
      </w:pPr>
      <w:rPr>
        <w:rFont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E9A53C5"/>
    <w:multiLevelType w:val="hybridMultilevel"/>
    <w:tmpl w:val="0356558C"/>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4D30379"/>
    <w:multiLevelType w:val="hybridMultilevel"/>
    <w:tmpl w:val="CECA9FA0"/>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486C27C3"/>
    <w:multiLevelType w:val="hybridMultilevel"/>
    <w:tmpl w:val="4D9CBB34"/>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9185F48"/>
    <w:multiLevelType w:val="hybridMultilevel"/>
    <w:tmpl w:val="5D54F156"/>
    <w:lvl w:ilvl="0" w:tplc="0C090015">
      <w:start w:val="1"/>
      <w:numFmt w:val="upperLetter"/>
      <w:lvlText w:val="%1."/>
      <w:lvlJc w:val="left"/>
      <w:pPr>
        <w:ind w:left="1636" w:hanging="360"/>
      </w:p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25" w15:restartNumberingAfterBreak="0">
    <w:nsid w:val="4B7B6BB4"/>
    <w:multiLevelType w:val="multilevel"/>
    <w:tmpl w:val="D736ACBA"/>
    <w:lvl w:ilvl="0">
      <w:start w:val="1"/>
      <w:numFmt w:val="decimal"/>
      <w:lvlText w:val="2.%1"/>
      <w:lvlJc w:val="left"/>
      <w:pPr>
        <w:tabs>
          <w:tab w:val="num" w:pos="567"/>
        </w:tabs>
        <w:ind w:left="567" w:hanging="567"/>
      </w:pPr>
      <w:rPr>
        <w:rFonts w:ascii="Arial Bold" w:hAnsi="Arial Bold" w:hint="default"/>
        <w:b/>
        <w:i w:val="0"/>
        <w:sz w:val="20"/>
        <w:szCs w:val="24"/>
      </w:rPr>
    </w:lvl>
    <w:lvl w:ilvl="1">
      <w:start w:val="1"/>
      <w:numFmt w:val="decimal"/>
      <w:lvlText w:val="%1.%2"/>
      <w:lvlJc w:val="left"/>
      <w:pPr>
        <w:tabs>
          <w:tab w:val="num" w:pos="567"/>
        </w:tabs>
        <w:ind w:left="567" w:hanging="567"/>
      </w:pPr>
      <w:rPr>
        <w:rFonts w:ascii="Arial" w:hAnsi="Arial" w:hint="default"/>
        <w:b/>
        <w:i w:val="0"/>
        <w:sz w:val="20"/>
        <w:szCs w:val="20"/>
      </w:rPr>
    </w:lvl>
    <w:lvl w:ilvl="2">
      <w:start w:val="1"/>
      <w:numFmt w:val="decimal"/>
      <w:lvlText w:val="7.%3.2"/>
      <w:lvlJc w:val="left"/>
      <w:pPr>
        <w:tabs>
          <w:tab w:val="num" w:pos="1276"/>
        </w:tabs>
        <w:ind w:left="1276" w:hanging="709"/>
      </w:pPr>
      <w:rPr>
        <w:rFonts w:hint="default"/>
        <w:b/>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DFC1257"/>
    <w:multiLevelType w:val="multilevel"/>
    <w:tmpl w:val="BA721DEC"/>
    <w:lvl w:ilvl="0">
      <w:start w:val="6"/>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7.3.%3"/>
      <w:lvlJc w:val="left"/>
      <w:pPr>
        <w:tabs>
          <w:tab w:val="num" w:pos="720"/>
        </w:tabs>
        <w:ind w:left="720" w:hanging="720"/>
      </w:pPr>
      <w:rPr>
        <w:rFont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E1E2722"/>
    <w:multiLevelType w:val="multilevel"/>
    <w:tmpl w:val="EF0AE284"/>
    <w:lvl w:ilvl="0">
      <w:start w:val="6"/>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7.2.%3"/>
      <w:lvlJc w:val="left"/>
      <w:pPr>
        <w:tabs>
          <w:tab w:val="num" w:pos="720"/>
        </w:tabs>
        <w:ind w:left="720" w:hanging="720"/>
      </w:pPr>
      <w:rPr>
        <w:rFont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17966F5"/>
    <w:multiLevelType w:val="hybridMultilevel"/>
    <w:tmpl w:val="8C30A46A"/>
    <w:lvl w:ilvl="0" w:tplc="0C090001">
      <w:start w:val="1"/>
      <w:numFmt w:val="bullet"/>
      <w:lvlText w:val=""/>
      <w:lvlJc w:val="left"/>
      <w:pPr>
        <w:tabs>
          <w:tab w:val="num" w:pos="927"/>
        </w:tabs>
        <w:ind w:left="92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29" w15:restartNumberingAfterBreak="0">
    <w:nsid w:val="52F07DBF"/>
    <w:multiLevelType w:val="hybridMultilevel"/>
    <w:tmpl w:val="CCA4339C"/>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56733550"/>
    <w:multiLevelType w:val="multilevel"/>
    <w:tmpl w:val="AA24AA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6B34A03"/>
    <w:multiLevelType w:val="hybridMultilevel"/>
    <w:tmpl w:val="C128A5BC"/>
    <w:lvl w:ilvl="0" w:tplc="BFB4DB0A">
      <w:start w:val="6"/>
      <w:numFmt w:val="decimal"/>
      <w:lvlText w:val="7.6.%1"/>
      <w:lvlJc w:val="left"/>
      <w:pPr>
        <w:ind w:left="1440" w:hanging="360"/>
      </w:pPr>
      <w:rPr>
        <w:rFonts w:hint="default"/>
        <w:b/>
        <w:sz w:val="20"/>
        <w:szCs w:val="2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56DC0A36"/>
    <w:multiLevelType w:val="multilevel"/>
    <w:tmpl w:val="87A8AE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AC91ED1"/>
    <w:multiLevelType w:val="multilevel"/>
    <w:tmpl w:val="B554DEA8"/>
    <w:lvl w:ilvl="0">
      <w:start w:val="1"/>
      <w:numFmt w:val="decimal"/>
      <w:lvlText w:val="2.%1"/>
      <w:lvlJc w:val="left"/>
      <w:pPr>
        <w:tabs>
          <w:tab w:val="num" w:pos="567"/>
        </w:tabs>
        <w:ind w:left="567" w:hanging="567"/>
      </w:pPr>
      <w:rPr>
        <w:rFonts w:ascii="Arial Bold" w:hAnsi="Arial Bold" w:hint="default"/>
        <w:b/>
        <w:i w:val="0"/>
        <w:sz w:val="20"/>
        <w:szCs w:val="24"/>
      </w:rPr>
    </w:lvl>
    <w:lvl w:ilvl="1">
      <w:start w:val="1"/>
      <w:numFmt w:val="decimal"/>
      <w:lvlText w:val="%1.%2"/>
      <w:lvlJc w:val="left"/>
      <w:pPr>
        <w:tabs>
          <w:tab w:val="num" w:pos="567"/>
        </w:tabs>
        <w:ind w:left="567" w:hanging="567"/>
      </w:pPr>
      <w:rPr>
        <w:rFonts w:ascii="Arial" w:hAnsi="Arial" w:hint="default"/>
        <w:b/>
        <w:i w:val="0"/>
        <w:sz w:val="20"/>
        <w:szCs w:val="20"/>
      </w:rPr>
    </w:lvl>
    <w:lvl w:ilvl="2">
      <w:start w:val="1"/>
      <w:numFmt w:val="decimal"/>
      <w:lvlText w:val="7.%3.4"/>
      <w:lvlJc w:val="left"/>
      <w:pPr>
        <w:tabs>
          <w:tab w:val="num" w:pos="1276"/>
        </w:tabs>
        <w:ind w:left="1276" w:hanging="709"/>
      </w:pPr>
      <w:rPr>
        <w:rFonts w:hint="default"/>
        <w:b/>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BBC7880"/>
    <w:multiLevelType w:val="hybridMultilevel"/>
    <w:tmpl w:val="4AEA4A2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15:restartNumberingAfterBreak="0">
    <w:nsid w:val="60090A61"/>
    <w:multiLevelType w:val="hybridMultilevel"/>
    <w:tmpl w:val="FA1C8638"/>
    <w:lvl w:ilvl="0" w:tplc="0C090001">
      <w:start w:val="1"/>
      <w:numFmt w:val="bullet"/>
      <w:lvlText w:val=""/>
      <w:lvlJc w:val="left"/>
      <w:pPr>
        <w:tabs>
          <w:tab w:val="num" w:pos="1080"/>
        </w:tabs>
        <w:ind w:left="1080" w:hanging="360"/>
      </w:pPr>
      <w:rPr>
        <w:rFonts w:ascii="Symbol" w:hAnsi="Symbol" w:hint="default"/>
      </w:rPr>
    </w:lvl>
    <w:lvl w:ilvl="1" w:tplc="3ABEF216" w:tentative="1">
      <w:start w:val="1"/>
      <w:numFmt w:val="bullet"/>
      <w:lvlText w:val="o"/>
      <w:lvlJc w:val="left"/>
      <w:pPr>
        <w:tabs>
          <w:tab w:val="num" w:pos="1800"/>
        </w:tabs>
        <w:ind w:left="1800" w:hanging="360"/>
      </w:pPr>
      <w:rPr>
        <w:rFonts w:ascii="Courier New" w:hAnsi="Courier New" w:hint="default"/>
      </w:rPr>
    </w:lvl>
    <w:lvl w:ilvl="2" w:tplc="CE845752" w:tentative="1">
      <w:start w:val="1"/>
      <w:numFmt w:val="bullet"/>
      <w:lvlText w:val=""/>
      <w:lvlJc w:val="left"/>
      <w:pPr>
        <w:tabs>
          <w:tab w:val="num" w:pos="2520"/>
        </w:tabs>
        <w:ind w:left="2520" w:hanging="360"/>
      </w:pPr>
      <w:rPr>
        <w:rFonts w:ascii="Wingdings" w:hAnsi="Wingdings" w:hint="default"/>
      </w:rPr>
    </w:lvl>
    <w:lvl w:ilvl="3" w:tplc="59E4F12C" w:tentative="1">
      <w:start w:val="1"/>
      <w:numFmt w:val="bullet"/>
      <w:lvlText w:val=""/>
      <w:lvlJc w:val="left"/>
      <w:pPr>
        <w:tabs>
          <w:tab w:val="num" w:pos="3240"/>
        </w:tabs>
        <w:ind w:left="3240" w:hanging="360"/>
      </w:pPr>
      <w:rPr>
        <w:rFonts w:ascii="Symbol" w:hAnsi="Symbol" w:hint="default"/>
      </w:rPr>
    </w:lvl>
    <w:lvl w:ilvl="4" w:tplc="B95C6F90" w:tentative="1">
      <w:start w:val="1"/>
      <w:numFmt w:val="bullet"/>
      <w:lvlText w:val="o"/>
      <w:lvlJc w:val="left"/>
      <w:pPr>
        <w:tabs>
          <w:tab w:val="num" w:pos="3960"/>
        </w:tabs>
        <w:ind w:left="3960" w:hanging="360"/>
      </w:pPr>
      <w:rPr>
        <w:rFonts w:ascii="Courier New" w:hAnsi="Courier New" w:hint="default"/>
      </w:rPr>
    </w:lvl>
    <w:lvl w:ilvl="5" w:tplc="5CB042B2" w:tentative="1">
      <w:start w:val="1"/>
      <w:numFmt w:val="bullet"/>
      <w:lvlText w:val=""/>
      <w:lvlJc w:val="left"/>
      <w:pPr>
        <w:tabs>
          <w:tab w:val="num" w:pos="4680"/>
        </w:tabs>
        <w:ind w:left="4680" w:hanging="360"/>
      </w:pPr>
      <w:rPr>
        <w:rFonts w:ascii="Wingdings" w:hAnsi="Wingdings" w:hint="default"/>
      </w:rPr>
    </w:lvl>
    <w:lvl w:ilvl="6" w:tplc="25708DC4" w:tentative="1">
      <w:start w:val="1"/>
      <w:numFmt w:val="bullet"/>
      <w:lvlText w:val=""/>
      <w:lvlJc w:val="left"/>
      <w:pPr>
        <w:tabs>
          <w:tab w:val="num" w:pos="5400"/>
        </w:tabs>
        <w:ind w:left="5400" w:hanging="360"/>
      </w:pPr>
      <w:rPr>
        <w:rFonts w:ascii="Symbol" w:hAnsi="Symbol" w:hint="default"/>
      </w:rPr>
    </w:lvl>
    <w:lvl w:ilvl="7" w:tplc="23141776" w:tentative="1">
      <w:start w:val="1"/>
      <w:numFmt w:val="bullet"/>
      <w:lvlText w:val="o"/>
      <w:lvlJc w:val="left"/>
      <w:pPr>
        <w:tabs>
          <w:tab w:val="num" w:pos="6120"/>
        </w:tabs>
        <w:ind w:left="6120" w:hanging="360"/>
      </w:pPr>
      <w:rPr>
        <w:rFonts w:ascii="Courier New" w:hAnsi="Courier New" w:hint="default"/>
      </w:rPr>
    </w:lvl>
    <w:lvl w:ilvl="8" w:tplc="8C2A8836"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04B58F0"/>
    <w:multiLevelType w:val="multilevel"/>
    <w:tmpl w:val="4A2264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0A971B8"/>
    <w:multiLevelType w:val="hybridMultilevel"/>
    <w:tmpl w:val="58B0D974"/>
    <w:lvl w:ilvl="0" w:tplc="0C090001">
      <w:start w:val="1"/>
      <w:numFmt w:val="bullet"/>
      <w:lvlText w:val=""/>
      <w:lvlJc w:val="left"/>
      <w:pPr>
        <w:tabs>
          <w:tab w:val="num" w:pos="1080"/>
        </w:tabs>
        <w:ind w:left="1080" w:hanging="360"/>
      </w:pPr>
      <w:rPr>
        <w:rFonts w:ascii="Symbol" w:hAnsi="Symbol" w:hint="default"/>
      </w:rPr>
    </w:lvl>
    <w:lvl w:ilvl="1" w:tplc="119869E6" w:tentative="1">
      <w:start w:val="1"/>
      <w:numFmt w:val="bullet"/>
      <w:lvlText w:val="o"/>
      <w:lvlJc w:val="left"/>
      <w:pPr>
        <w:tabs>
          <w:tab w:val="num" w:pos="1440"/>
        </w:tabs>
        <w:ind w:left="1440" w:hanging="360"/>
      </w:pPr>
      <w:rPr>
        <w:rFonts w:ascii="Courier New" w:hAnsi="Courier New" w:hint="default"/>
      </w:rPr>
    </w:lvl>
    <w:lvl w:ilvl="2" w:tplc="1424E7FC" w:tentative="1">
      <w:start w:val="1"/>
      <w:numFmt w:val="bullet"/>
      <w:lvlText w:val=""/>
      <w:lvlJc w:val="left"/>
      <w:pPr>
        <w:tabs>
          <w:tab w:val="num" w:pos="2160"/>
        </w:tabs>
        <w:ind w:left="2160" w:hanging="360"/>
      </w:pPr>
      <w:rPr>
        <w:rFonts w:ascii="Wingdings" w:hAnsi="Wingdings" w:hint="default"/>
      </w:rPr>
    </w:lvl>
    <w:lvl w:ilvl="3" w:tplc="4DE6ED7E" w:tentative="1">
      <w:start w:val="1"/>
      <w:numFmt w:val="bullet"/>
      <w:lvlText w:val=""/>
      <w:lvlJc w:val="left"/>
      <w:pPr>
        <w:tabs>
          <w:tab w:val="num" w:pos="2880"/>
        </w:tabs>
        <w:ind w:left="2880" w:hanging="360"/>
      </w:pPr>
      <w:rPr>
        <w:rFonts w:ascii="Symbol" w:hAnsi="Symbol" w:hint="default"/>
      </w:rPr>
    </w:lvl>
    <w:lvl w:ilvl="4" w:tplc="9D182A96" w:tentative="1">
      <w:start w:val="1"/>
      <w:numFmt w:val="bullet"/>
      <w:lvlText w:val="o"/>
      <w:lvlJc w:val="left"/>
      <w:pPr>
        <w:tabs>
          <w:tab w:val="num" w:pos="3600"/>
        </w:tabs>
        <w:ind w:left="3600" w:hanging="360"/>
      </w:pPr>
      <w:rPr>
        <w:rFonts w:ascii="Courier New" w:hAnsi="Courier New" w:hint="default"/>
      </w:rPr>
    </w:lvl>
    <w:lvl w:ilvl="5" w:tplc="10783AF4" w:tentative="1">
      <w:start w:val="1"/>
      <w:numFmt w:val="bullet"/>
      <w:lvlText w:val=""/>
      <w:lvlJc w:val="left"/>
      <w:pPr>
        <w:tabs>
          <w:tab w:val="num" w:pos="4320"/>
        </w:tabs>
        <w:ind w:left="4320" w:hanging="360"/>
      </w:pPr>
      <w:rPr>
        <w:rFonts w:ascii="Wingdings" w:hAnsi="Wingdings" w:hint="default"/>
      </w:rPr>
    </w:lvl>
    <w:lvl w:ilvl="6" w:tplc="11CC0922" w:tentative="1">
      <w:start w:val="1"/>
      <w:numFmt w:val="bullet"/>
      <w:lvlText w:val=""/>
      <w:lvlJc w:val="left"/>
      <w:pPr>
        <w:tabs>
          <w:tab w:val="num" w:pos="5040"/>
        </w:tabs>
        <w:ind w:left="5040" w:hanging="360"/>
      </w:pPr>
      <w:rPr>
        <w:rFonts w:ascii="Symbol" w:hAnsi="Symbol" w:hint="default"/>
      </w:rPr>
    </w:lvl>
    <w:lvl w:ilvl="7" w:tplc="C12ADB74" w:tentative="1">
      <w:start w:val="1"/>
      <w:numFmt w:val="bullet"/>
      <w:lvlText w:val="o"/>
      <w:lvlJc w:val="left"/>
      <w:pPr>
        <w:tabs>
          <w:tab w:val="num" w:pos="5760"/>
        </w:tabs>
        <w:ind w:left="5760" w:hanging="360"/>
      </w:pPr>
      <w:rPr>
        <w:rFonts w:ascii="Courier New" w:hAnsi="Courier New" w:hint="default"/>
      </w:rPr>
    </w:lvl>
    <w:lvl w:ilvl="8" w:tplc="9F4A536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7C1E54"/>
    <w:multiLevelType w:val="multilevel"/>
    <w:tmpl w:val="290AE77E"/>
    <w:lvl w:ilvl="0">
      <w:start w:val="1"/>
      <w:numFmt w:val="decimal"/>
      <w:lvlText w:val="2.%1"/>
      <w:lvlJc w:val="left"/>
      <w:pPr>
        <w:tabs>
          <w:tab w:val="num" w:pos="567"/>
        </w:tabs>
        <w:ind w:left="567" w:hanging="567"/>
      </w:pPr>
      <w:rPr>
        <w:rFonts w:ascii="Arial Bold" w:hAnsi="Arial Bold" w:hint="default"/>
        <w:b/>
        <w:i w:val="0"/>
        <w:sz w:val="20"/>
        <w:szCs w:val="24"/>
      </w:rPr>
    </w:lvl>
    <w:lvl w:ilvl="1">
      <w:start w:val="1"/>
      <w:numFmt w:val="decimal"/>
      <w:lvlText w:val="%1.%2"/>
      <w:lvlJc w:val="left"/>
      <w:pPr>
        <w:tabs>
          <w:tab w:val="num" w:pos="567"/>
        </w:tabs>
        <w:ind w:left="567" w:hanging="567"/>
      </w:pPr>
      <w:rPr>
        <w:rFonts w:ascii="Arial" w:hAnsi="Arial" w:hint="default"/>
        <w:b/>
        <w:i w:val="0"/>
        <w:sz w:val="20"/>
        <w:szCs w:val="20"/>
      </w:rPr>
    </w:lvl>
    <w:lvl w:ilvl="2">
      <w:start w:val="1"/>
      <w:numFmt w:val="decimal"/>
      <w:lvlText w:val="7.1.%3"/>
      <w:lvlJc w:val="left"/>
      <w:pPr>
        <w:tabs>
          <w:tab w:val="num" w:pos="1276"/>
        </w:tabs>
        <w:ind w:left="1276" w:hanging="709"/>
      </w:pPr>
      <w:rPr>
        <w:rFonts w:hint="default"/>
        <w:b/>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649406D"/>
    <w:multiLevelType w:val="hybridMultilevel"/>
    <w:tmpl w:val="C62ACEBC"/>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6CDA4208"/>
    <w:multiLevelType w:val="hybridMultilevel"/>
    <w:tmpl w:val="FAD67464"/>
    <w:lvl w:ilvl="0" w:tplc="2AAA0A42">
      <w:start w:val="1"/>
      <w:numFmt w:val="decimal"/>
      <w:lvlText w:val="7.6.%1"/>
      <w:lvlJc w:val="left"/>
      <w:pPr>
        <w:ind w:left="1440" w:hanging="360"/>
      </w:pPr>
      <w:rPr>
        <w:rFonts w:hint="default"/>
        <w:b/>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1383A30"/>
    <w:multiLevelType w:val="multilevel"/>
    <w:tmpl w:val="1C60E238"/>
    <w:lvl w:ilvl="0">
      <w:start w:val="1"/>
      <w:numFmt w:val="decimal"/>
      <w:lvlText w:val="2.%1"/>
      <w:lvlJc w:val="left"/>
      <w:pPr>
        <w:tabs>
          <w:tab w:val="num" w:pos="567"/>
        </w:tabs>
        <w:ind w:left="567" w:hanging="567"/>
      </w:pPr>
      <w:rPr>
        <w:rFonts w:ascii="Arial Bold" w:hAnsi="Arial Bold" w:hint="default"/>
        <w:b/>
        <w:i w:val="0"/>
        <w:sz w:val="20"/>
        <w:szCs w:val="24"/>
      </w:rPr>
    </w:lvl>
    <w:lvl w:ilvl="1">
      <w:start w:val="1"/>
      <w:numFmt w:val="decimal"/>
      <w:lvlText w:val="%1.%2"/>
      <w:lvlJc w:val="left"/>
      <w:pPr>
        <w:tabs>
          <w:tab w:val="num" w:pos="567"/>
        </w:tabs>
        <w:ind w:left="567" w:hanging="567"/>
      </w:pPr>
      <w:rPr>
        <w:rFonts w:ascii="Arial" w:hAnsi="Arial" w:hint="default"/>
        <w:b/>
        <w:i w:val="0"/>
        <w:sz w:val="20"/>
        <w:szCs w:val="20"/>
      </w:rPr>
    </w:lvl>
    <w:lvl w:ilvl="2">
      <w:start w:val="1"/>
      <w:numFmt w:val="decimal"/>
      <w:lvlText w:val="7.%3.3"/>
      <w:lvlJc w:val="left"/>
      <w:pPr>
        <w:tabs>
          <w:tab w:val="num" w:pos="1276"/>
        </w:tabs>
        <w:ind w:left="1276" w:hanging="709"/>
      </w:pPr>
      <w:rPr>
        <w:rFonts w:hint="default"/>
        <w:b/>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5005E38"/>
    <w:multiLevelType w:val="multilevel"/>
    <w:tmpl w:val="5902F8E8"/>
    <w:lvl w:ilvl="0">
      <w:start w:val="6"/>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rPr>
    </w:lvl>
    <w:lvl w:ilvl="2">
      <w:start w:val="1"/>
      <w:numFmt w:val="decimal"/>
      <w:lvlText w:val="7.4.%3"/>
      <w:lvlJc w:val="left"/>
      <w:pPr>
        <w:tabs>
          <w:tab w:val="num" w:pos="720"/>
        </w:tabs>
        <w:ind w:left="720" w:hanging="720"/>
      </w:pPr>
      <w:rPr>
        <w:rFonts w:hint="default"/>
        <w:b/>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B6A59E6"/>
    <w:multiLevelType w:val="hybridMultilevel"/>
    <w:tmpl w:val="3A1CBA00"/>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7D5D2024"/>
    <w:multiLevelType w:val="hybridMultilevel"/>
    <w:tmpl w:val="88C6A9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4"/>
  </w:num>
  <w:num w:numId="2">
    <w:abstractNumId w:val="8"/>
  </w:num>
  <w:num w:numId="3">
    <w:abstractNumId w:val="32"/>
  </w:num>
  <w:num w:numId="4">
    <w:abstractNumId w:val="30"/>
  </w:num>
  <w:num w:numId="5">
    <w:abstractNumId w:val="7"/>
  </w:num>
  <w:num w:numId="6">
    <w:abstractNumId w:val="36"/>
  </w:num>
  <w:num w:numId="7">
    <w:abstractNumId w:val="6"/>
  </w:num>
  <w:num w:numId="8">
    <w:abstractNumId w:val="38"/>
  </w:num>
  <w:num w:numId="9">
    <w:abstractNumId w:val="25"/>
  </w:num>
  <w:num w:numId="10">
    <w:abstractNumId w:val="41"/>
  </w:num>
  <w:num w:numId="11">
    <w:abstractNumId w:val="33"/>
  </w:num>
  <w:num w:numId="12">
    <w:abstractNumId w:val="27"/>
  </w:num>
  <w:num w:numId="13">
    <w:abstractNumId w:val="28"/>
  </w:num>
  <w:num w:numId="14">
    <w:abstractNumId w:val="24"/>
  </w:num>
  <w:num w:numId="15">
    <w:abstractNumId w:val="10"/>
  </w:num>
  <w:num w:numId="16">
    <w:abstractNumId w:val="1"/>
  </w:num>
  <w:num w:numId="17">
    <w:abstractNumId w:val="0"/>
    <w:lvlOverride w:ilvl="0">
      <w:lvl w:ilvl="0">
        <w:start w:val="1"/>
        <w:numFmt w:val="bullet"/>
        <w:lvlText w:val=""/>
        <w:legacy w:legacy="1" w:legacySpace="0" w:legacyIndent="283"/>
        <w:lvlJc w:val="left"/>
        <w:pPr>
          <w:ind w:left="1440" w:hanging="283"/>
        </w:pPr>
        <w:rPr>
          <w:rFonts w:ascii="Symbol" w:hAnsi="Symbol" w:hint="default"/>
        </w:rPr>
      </w:lvl>
    </w:lvlOverride>
  </w:num>
  <w:num w:numId="18">
    <w:abstractNumId w:val="15"/>
  </w:num>
  <w:num w:numId="19">
    <w:abstractNumId w:val="19"/>
  </w:num>
  <w:num w:numId="20">
    <w:abstractNumId w:val="43"/>
  </w:num>
  <w:num w:numId="21">
    <w:abstractNumId w:val="39"/>
  </w:num>
  <w:num w:numId="22">
    <w:abstractNumId w:val="14"/>
  </w:num>
  <w:num w:numId="23">
    <w:abstractNumId w:val="22"/>
  </w:num>
  <w:num w:numId="24">
    <w:abstractNumId w:val="26"/>
  </w:num>
  <w:num w:numId="25">
    <w:abstractNumId w:val="42"/>
  </w:num>
  <w:num w:numId="26">
    <w:abstractNumId w:val="29"/>
  </w:num>
  <w:num w:numId="27">
    <w:abstractNumId w:val="34"/>
  </w:num>
  <w:num w:numId="28">
    <w:abstractNumId w:val="16"/>
  </w:num>
  <w:num w:numId="29">
    <w:abstractNumId w:val="20"/>
  </w:num>
  <w:num w:numId="30">
    <w:abstractNumId w:val="9"/>
  </w:num>
  <w:num w:numId="31">
    <w:abstractNumId w:val="31"/>
  </w:num>
  <w:num w:numId="32">
    <w:abstractNumId w:val="40"/>
  </w:num>
  <w:num w:numId="33">
    <w:abstractNumId w:val="12"/>
  </w:num>
  <w:num w:numId="34">
    <w:abstractNumId w:val="3"/>
  </w:num>
  <w:num w:numId="35">
    <w:abstractNumId w:val="4"/>
  </w:num>
  <w:num w:numId="36">
    <w:abstractNumId w:val="18"/>
  </w:num>
  <w:num w:numId="37">
    <w:abstractNumId w:val="13"/>
  </w:num>
  <w:num w:numId="38">
    <w:abstractNumId w:val="5"/>
  </w:num>
  <w:num w:numId="39">
    <w:abstractNumId w:val="21"/>
  </w:num>
  <w:num w:numId="40">
    <w:abstractNumId w:val="17"/>
  </w:num>
  <w:num w:numId="41">
    <w:abstractNumId w:val="11"/>
  </w:num>
  <w:num w:numId="42">
    <w:abstractNumId w:val="23"/>
  </w:num>
  <w:num w:numId="43">
    <w:abstractNumId w:val="2"/>
  </w:num>
  <w:num w:numId="44">
    <w:abstractNumId w:val="35"/>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94761"/>
    <w:rsid w:val="0000377A"/>
    <w:rsid w:val="00010539"/>
    <w:rsid w:val="00026F2F"/>
    <w:rsid w:val="000332BF"/>
    <w:rsid w:val="00034BB6"/>
    <w:rsid w:val="00043A96"/>
    <w:rsid w:val="00050340"/>
    <w:rsid w:val="00050DA9"/>
    <w:rsid w:val="00080D9D"/>
    <w:rsid w:val="00090077"/>
    <w:rsid w:val="000B1EA7"/>
    <w:rsid w:val="000B3251"/>
    <w:rsid w:val="000C2014"/>
    <w:rsid w:val="000C359C"/>
    <w:rsid w:val="000E326E"/>
    <w:rsid w:val="000F1BA7"/>
    <w:rsid w:val="0010347D"/>
    <w:rsid w:val="00111776"/>
    <w:rsid w:val="0013100E"/>
    <w:rsid w:val="001365B4"/>
    <w:rsid w:val="001378BB"/>
    <w:rsid w:val="001508AB"/>
    <w:rsid w:val="00151198"/>
    <w:rsid w:val="00152873"/>
    <w:rsid w:val="00156E9C"/>
    <w:rsid w:val="001A7B6C"/>
    <w:rsid w:val="001D52B0"/>
    <w:rsid w:val="001E33E5"/>
    <w:rsid w:val="001E6E89"/>
    <w:rsid w:val="00203BFE"/>
    <w:rsid w:val="002210CD"/>
    <w:rsid w:val="00236268"/>
    <w:rsid w:val="00247F64"/>
    <w:rsid w:val="00256286"/>
    <w:rsid w:val="00256415"/>
    <w:rsid w:val="00287EE2"/>
    <w:rsid w:val="00297672"/>
    <w:rsid w:val="002B482D"/>
    <w:rsid w:val="002C56E1"/>
    <w:rsid w:val="00302334"/>
    <w:rsid w:val="0030434B"/>
    <w:rsid w:val="00316E17"/>
    <w:rsid w:val="00336F30"/>
    <w:rsid w:val="003422B0"/>
    <w:rsid w:val="0036075A"/>
    <w:rsid w:val="00387882"/>
    <w:rsid w:val="003A0164"/>
    <w:rsid w:val="003A5237"/>
    <w:rsid w:val="003A7AAC"/>
    <w:rsid w:val="003B196A"/>
    <w:rsid w:val="003B7E17"/>
    <w:rsid w:val="003D77C6"/>
    <w:rsid w:val="003F5AFD"/>
    <w:rsid w:val="004130F1"/>
    <w:rsid w:val="0042562D"/>
    <w:rsid w:val="00475789"/>
    <w:rsid w:val="00483D04"/>
    <w:rsid w:val="004A2525"/>
    <w:rsid w:val="004B4261"/>
    <w:rsid w:val="004D7D9A"/>
    <w:rsid w:val="0050035B"/>
    <w:rsid w:val="005162A7"/>
    <w:rsid w:val="00543B8C"/>
    <w:rsid w:val="00556BD9"/>
    <w:rsid w:val="00572E60"/>
    <w:rsid w:val="00577BE6"/>
    <w:rsid w:val="00584C40"/>
    <w:rsid w:val="00596269"/>
    <w:rsid w:val="005975D3"/>
    <w:rsid w:val="005A48C6"/>
    <w:rsid w:val="005B167C"/>
    <w:rsid w:val="005B2438"/>
    <w:rsid w:val="005C5AC9"/>
    <w:rsid w:val="005C7DF2"/>
    <w:rsid w:val="005E2518"/>
    <w:rsid w:val="005E7F27"/>
    <w:rsid w:val="006039D0"/>
    <w:rsid w:val="00606E5B"/>
    <w:rsid w:val="00607A2B"/>
    <w:rsid w:val="0062047B"/>
    <w:rsid w:val="006267B9"/>
    <w:rsid w:val="00626994"/>
    <w:rsid w:val="006368A9"/>
    <w:rsid w:val="006651F1"/>
    <w:rsid w:val="006745C9"/>
    <w:rsid w:val="00693FEB"/>
    <w:rsid w:val="006B04EA"/>
    <w:rsid w:val="006B05EB"/>
    <w:rsid w:val="006B479A"/>
    <w:rsid w:val="006C18A0"/>
    <w:rsid w:val="00700281"/>
    <w:rsid w:val="00722C18"/>
    <w:rsid w:val="00727AD3"/>
    <w:rsid w:val="00733A19"/>
    <w:rsid w:val="00784AC8"/>
    <w:rsid w:val="007A1F7F"/>
    <w:rsid w:val="007D0D87"/>
    <w:rsid w:val="007D555D"/>
    <w:rsid w:val="007F3A2B"/>
    <w:rsid w:val="00817842"/>
    <w:rsid w:val="00831CD9"/>
    <w:rsid w:val="008427D3"/>
    <w:rsid w:val="00842892"/>
    <w:rsid w:val="00846DAE"/>
    <w:rsid w:val="00850B88"/>
    <w:rsid w:val="00861DDD"/>
    <w:rsid w:val="0086683B"/>
    <w:rsid w:val="00873B49"/>
    <w:rsid w:val="0089230B"/>
    <w:rsid w:val="008B189E"/>
    <w:rsid w:val="008B4973"/>
    <w:rsid w:val="008B6664"/>
    <w:rsid w:val="008C3FB5"/>
    <w:rsid w:val="008C7861"/>
    <w:rsid w:val="008D48B4"/>
    <w:rsid w:val="008F34BB"/>
    <w:rsid w:val="00917976"/>
    <w:rsid w:val="0093681E"/>
    <w:rsid w:val="00941BB2"/>
    <w:rsid w:val="00946408"/>
    <w:rsid w:val="009478BE"/>
    <w:rsid w:val="009538FD"/>
    <w:rsid w:val="009640E9"/>
    <w:rsid w:val="009644A0"/>
    <w:rsid w:val="0097100E"/>
    <w:rsid w:val="00973157"/>
    <w:rsid w:val="00985A12"/>
    <w:rsid w:val="00991EAA"/>
    <w:rsid w:val="00995B76"/>
    <w:rsid w:val="009B4D99"/>
    <w:rsid w:val="009C711A"/>
    <w:rsid w:val="009D4C14"/>
    <w:rsid w:val="009E2295"/>
    <w:rsid w:val="009F3664"/>
    <w:rsid w:val="00A30E5E"/>
    <w:rsid w:val="00A94413"/>
    <w:rsid w:val="00AB134D"/>
    <w:rsid w:val="00AC0C16"/>
    <w:rsid w:val="00AD4DFD"/>
    <w:rsid w:val="00AD63FD"/>
    <w:rsid w:val="00AD6F89"/>
    <w:rsid w:val="00AE492C"/>
    <w:rsid w:val="00B04CE6"/>
    <w:rsid w:val="00B32174"/>
    <w:rsid w:val="00B42819"/>
    <w:rsid w:val="00B461DF"/>
    <w:rsid w:val="00B546A9"/>
    <w:rsid w:val="00B62EEC"/>
    <w:rsid w:val="00B66FAC"/>
    <w:rsid w:val="00B77680"/>
    <w:rsid w:val="00BA286C"/>
    <w:rsid w:val="00BA5FD5"/>
    <w:rsid w:val="00BB0EEF"/>
    <w:rsid w:val="00BB17A3"/>
    <w:rsid w:val="00BB2E46"/>
    <w:rsid w:val="00BD1127"/>
    <w:rsid w:val="00BE55FB"/>
    <w:rsid w:val="00C1169C"/>
    <w:rsid w:val="00C60C6D"/>
    <w:rsid w:val="00C664C0"/>
    <w:rsid w:val="00C66842"/>
    <w:rsid w:val="00C73809"/>
    <w:rsid w:val="00C76D96"/>
    <w:rsid w:val="00C86221"/>
    <w:rsid w:val="00C96DBB"/>
    <w:rsid w:val="00CC5416"/>
    <w:rsid w:val="00CD6895"/>
    <w:rsid w:val="00CF5FA5"/>
    <w:rsid w:val="00D01080"/>
    <w:rsid w:val="00D01223"/>
    <w:rsid w:val="00D140FE"/>
    <w:rsid w:val="00D2471D"/>
    <w:rsid w:val="00D46C84"/>
    <w:rsid w:val="00D60EEB"/>
    <w:rsid w:val="00D61674"/>
    <w:rsid w:val="00D94761"/>
    <w:rsid w:val="00DE18A1"/>
    <w:rsid w:val="00DF507D"/>
    <w:rsid w:val="00DF79A9"/>
    <w:rsid w:val="00E00E3D"/>
    <w:rsid w:val="00E03F84"/>
    <w:rsid w:val="00E12554"/>
    <w:rsid w:val="00E14D13"/>
    <w:rsid w:val="00E31D2D"/>
    <w:rsid w:val="00E45846"/>
    <w:rsid w:val="00E50576"/>
    <w:rsid w:val="00E672AC"/>
    <w:rsid w:val="00E67FCC"/>
    <w:rsid w:val="00EB4663"/>
    <w:rsid w:val="00EB541C"/>
    <w:rsid w:val="00EC3D61"/>
    <w:rsid w:val="00EC4AC6"/>
    <w:rsid w:val="00F03AD4"/>
    <w:rsid w:val="00F44AAC"/>
    <w:rsid w:val="00F53227"/>
    <w:rsid w:val="00F6043A"/>
    <w:rsid w:val="00F65104"/>
    <w:rsid w:val="00F93B6E"/>
    <w:rsid w:val="00FA5FDC"/>
    <w:rsid w:val="00FB0891"/>
    <w:rsid w:val="00FB7E42"/>
    <w:rsid w:val="00FD0B52"/>
    <w:rsid w:val="00FD3C9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69C0F5A"/>
  <w15:docId w15:val="{DFBCC85A-6BF7-43DA-A98E-05D83D4BC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87EE2"/>
    <w:rPr>
      <w:rFonts w:ascii="Arial" w:hAnsi="Arial"/>
      <w:sz w:val="22"/>
      <w:szCs w:val="24"/>
    </w:rPr>
  </w:style>
  <w:style w:type="paragraph" w:styleId="Heading1">
    <w:name w:val="heading 1"/>
    <w:basedOn w:val="Normal"/>
    <w:next w:val="Normal"/>
    <w:link w:val="Heading1Char"/>
    <w:qFormat/>
    <w:rsid w:val="00700281"/>
    <w:pPr>
      <w:keepNext/>
      <w:keepLines/>
      <w:numPr>
        <w:numId w:val="6"/>
      </w:numPr>
      <w:spacing w:before="480"/>
      <w:outlineLvl w:val="0"/>
    </w:pPr>
    <w:rPr>
      <w:b/>
      <w:bCs/>
      <w:sz w:val="24"/>
      <w:szCs w:val="28"/>
    </w:rPr>
  </w:style>
  <w:style w:type="paragraph" w:styleId="Heading2">
    <w:name w:val="heading 2"/>
    <w:basedOn w:val="Normal"/>
    <w:next w:val="Normal"/>
    <w:link w:val="Heading2Char"/>
    <w:unhideWhenUsed/>
    <w:qFormat/>
    <w:rsid w:val="00700281"/>
    <w:pPr>
      <w:keepNext/>
      <w:keepLines/>
      <w:numPr>
        <w:ilvl w:val="1"/>
        <w:numId w:val="6"/>
      </w:numPr>
      <w:spacing w:before="200"/>
      <w:outlineLvl w:val="1"/>
    </w:pPr>
    <w:rPr>
      <w:b/>
      <w:bCs/>
      <w:szCs w:val="26"/>
    </w:rPr>
  </w:style>
  <w:style w:type="paragraph" w:styleId="Heading3">
    <w:name w:val="heading 3"/>
    <w:basedOn w:val="Normal"/>
    <w:next w:val="Normal"/>
    <w:link w:val="Heading3Char"/>
    <w:unhideWhenUsed/>
    <w:qFormat/>
    <w:rsid w:val="00FD3C99"/>
    <w:pPr>
      <w:keepNext/>
      <w:keepLines/>
      <w:numPr>
        <w:ilvl w:val="2"/>
        <w:numId w:val="6"/>
      </w:numPr>
      <w:spacing w:before="200"/>
      <w:ind w:left="1418" w:hanging="709"/>
      <w:outlineLvl w:val="2"/>
    </w:pPr>
    <w:rPr>
      <w:rFonts w:cs="Arial"/>
      <w:b/>
      <w:bCs/>
      <w:szCs w:val="22"/>
    </w:rPr>
  </w:style>
  <w:style w:type="paragraph" w:styleId="Heading4">
    <w:name w:val="heading 4"/>
    <w:basedOn w:val="Normal"/>
    <w:next w:val="Normal"/>
    <w:link w:val="Heading4Char"/>
    <w:semiHidden/>
    <w:unhideWhenUsed/>
    <w:qFormat/>
    <w:rsid w:val="00387882"/>
    <w:pPr>
      <w:keepNext/>
      <w:keepLines/>
      <w:numPr>
        <w:ilvl w:val="3"/>
        <w:numId w:val="6"/>
      </w:numPr>
      <w:spacing w:before="200"/>
      <w:outlineLvl w:val="3"/>
    </w:pPr>
    <w:rPr>
      <w:rFonts w:ascii="Cambria" w:hAnsi="Cambria"/>
      <w:b/>
      <w:bCs/>
      <w:i/>
      <w:iCs/>
      <w:color w:val="4F81BD"/>
      <w:sz w:val="24"/>
    </w:rPr>
  </w:style>
  <w:style w:type="paragraph" w:styleId="Heading5">
    <w:name w:val="heading 5"/>
    <w:basedOn w:val="Normal"/>
    <w:next w:val="Normal"/>
    <w:link w:val="Heading5Char"/>
    <w:semiHidden/>
    <w:unhideWhenUsed/>
    <w:qFormat/>
    <w:rsid w:val="00387882"/>
    <w:pPr>
      <w:keepNext/>
      <w:keepLines/>
      <w:numPr>
        <w:ilvl w:val="4"/>
        <w:numId w:val="6"/>
      </w:numPr>
      <w:spacing w:before="200"/>
      <w:outlineLvl w:val="4"/>
    </w:pPr>
    <w:rPr>
      <w:rFonts w:ascii="Cambria" w:hAnsi="Cambria"/>
      <w:color w:val="243F60"/>
      <w:sz w:val="24"/>
    </w:rPr>
  </w:style>
  <w:style w:type="paragraph" w:styleId="Heading6">
    <w:name w:val="heading 6"/>
    <w:basedOn w:val="Normal"/>
    <w:next w:val="Normal"/>
    <w:link w:val="Heading6Char"/>
    <w:semiHidden/>
    <w:unhideWhenUsed/>
    <w:qFormat/>
    <w:rsid w:val="00387882"/>
    <w:pPr>
      <w:keepNext/>
      <w:keepLines/>
      <w:numPr>
        <w:ilvl w:val="5"/>
        <w:numId w:val="6"/>
      </w:numPr>
      <w:spacing w:before="200"/>
      <w:outlineLvl w:val="5"/>
    </w:pPr>
    <w:rPr>
      <w:rFonts w:ascii="Cambria" w:hAnsi="Cambria"/>
      <w:i/>
      <w:iCs/>
      <w:color w:val="243F60"/>
      <w:sz w:val="24"/>
    </w:rPr>
  </w:style>
  <w:style w:type="paragraph" w:styleId="Heading7">
    <w:name w:val="heading 7"/>
    <w:basedOn w:val="Normal"/>
    <w:next w:val="Normal"/>
    <w:link w:val="Heading7Char"/>
    <w:semiHidden/>
    <w:unhideWhenUsed/>
    <w:qFormat/>
    <w:rsid w:val="00387882"/>
    <w:pPr>
      <w:keepNext/>
      <w:keepLines/>
      <w:numPr>
        <w:ilvl w:val="6"/>
        <w:numId w:val="6"/>
      </w:numPr>
      <w:spacing w:before="200"/>
      <w:outlineLvl w:val="6"/>
    </w:pPr>
    <w:rPr>
      <w:rFonts w:ascii="Cambria" w:hAnsi="Cambria"/>
      <w:i/>
      <w:iCs/>
      <w:color w:val="404040"/>
      <w:sz w:val="24"/>
    </w:rPr>
  </w:style>
  <w:style w:type="paragraph" w:styleId="Heading8">
    <w:name w:val="heading 8"/>
    <w:basedOn w:val="Normal"/>
    <w:next w:val="Normal"/>
    <w:link w:val="Heading8Char"/>
    <w:semiHidden/>
    <w:unhideWhenUsed/>
    <w:qFormat/>
    <w:rsid w:val="00387882"/>
    <w:pPr>
      <w:keepNext/>
      <w:keepLines/>
      <w:numPr>
        <w:ilvl w:val="7"/>
        <w:numId w:val="6"/>
      </w:numPr>
      <w:spacing w:before="200"/>
      <w:outlineLvl w:val="7"/>
    </w:pPr>
    <w:rPr>
      <w:rFonts w:ascii="Cambria" w:hAnsi="Cambria"/>
      <w:color w:val="404040"/>
      <w:sz w:val="20"/>
      <w:szCs w:val="20"/>
    </w:rPr>
  </w:style>
  <w:style w:type="paragraph" w:styleId="Heading9">
    <w:name w:val="heading 9"/>
    <w:basedOn w:val="Normal"/>
    <w:next w:val="Normal"/>
    <w:link w:val="Heading9Char"/>
    <w:semiHidden/>
    <w:unhideWhenUsed/>
    <w:qFormat/>
    <w:rsid w:val="00387882"/>
    <w:pPr>
      <w:keepNext/>
      <w:keepLines/>
      <w:numPr>
        <w:ilvl w:val="8"/>
        <w:numId w:val="6"/>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94761"/>
    <w:pPr>
      <w:ind w:left="720"/>
      <w:contextualSpacing/>
    </w:pPr>
  </w:style>
  <w:style w:type="paragraph" w:styleId="BalloonText">
    <w:name w:val="Balloon Text"/>
    <w:basedOn w:val="Normal"/>
    <w:link w:val="BalloonTextChar"/>
    <w:rsid w:val="00D94761"/>
    <w:rPr>
      <w:rFonts w:ascii="Tahoma" w:hAnsi="Tahoma"/>
      <w:sz w:val="16"/>
      <w:szCs w:val="16"/>
    </w:rPr>
  </w:style>
  <w:style w:type="character" w:customStyle="1" w:styleId="BalloonTextChar">
    <w:name w:val="Balloon Text Char"/>
    <w:link w:val="BalloonText"/>
    <w:rsid w:val="00D94761"/>
    <w:rPr>
      <w:rFonts w:ascii="Tahoma" w:hAnsi="Tahoma" w:cs="Tahoma"/>
      <w:sz w:val="16"/>
      <w:szCs w:val="16"/>
    </w:rPr>
  </w:style>
  <w:style w:type="paragraph" w:customStyle="1" w:styleId="Default">
    <w:name w:val="Default"/>
    <w:rsid w:val="00C96DBB"/>
    <w:pPr>
      <w:widowControl w:val="0"/>
      <w:autoSpaceDE w:val="0"/>
      <w:autoSpaceDN w:val="0"/>
      <w:adjustRightInd w:val="0"/>
    </w:pPr>
    <w:rPr>
      <w:rFonts w:ascii="Century Gothic" w:hAnsi="Century Gothic" w:cs="Century Gothic"/>
      <w:color w:val="000000"/>
      <w:sz w:val="24"/>
      <w:szCs w:val="24"/>
    </w:rPr>
  </w:style>
  <w:style w:type="table" w:styleId="TableGrid">
    <w:name w:val="Table Grid"/>
    <w:basedOn w:val="TableNormal"/>
    <w:rsid w:val="00C96DBB"/>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F3A2B"/>
    <w:pPr>
      <w:tabs>
        <w:tab w:val="center" w:pos="4513"/>
        <w:tab w:val="right" w:pos="9026"/>
      </w:tabs>
    </w:pPr>
    <w:rPr>
      <w:rFonts w:ascii="Times New Roman" w:hAnsi="Times New Roman"/>
      <w:sz w:val="24"/>
    </w:rPr>
  </w:style>
  <w:style w:type="character" w:customStyle="1" w:styleId="HeaderChar">
    <w:name w:val="Header Char"/>
    <w:link w:val="Header"/>
    <w:uiPriority w:val="99"/>
    <w:rsid w:val="007F3A2B"/>
    <w:rPr>
      <w:sz w:val="24"/>
      <w:szCs w:val="24"/>
    </w:rPr>
  </w:style>
  <w:style w:type="paragraph" w:styleId="Footer">
    <w:name w:val="footer"/>
    <w:basedOn w:val="Normal"/>
    <w:link w:val="FooterChar"/>
    <w:uiPriority w:val="99"/>
    <w:rsid w:val="007F3A2B"/>
    <w:pPr>
      <w:tabs>
        <w:tab w:val="center" w:pos="4513"/>
        <w:tab w:val="right" w:pos="9026"/>
      </w:tabs>
    </w:pPr>
    <w:rPr>
      <w:rFonts w:ascii="Times New Roman" w:hAnsi="Times New Roman"/>
      <w:sz w:val="24"/>
    </w:rPr>
  </w:style>
  <w:style w:type="character" w:customStyle="1" w:styleId="FooterChar">
    <w:name w:val="Footer Char"/>
    <w:link w:val="Footer"/>
    <w:uiPriority w:val="99"/>
    <w:rsid w:val="007F3A2B"/>
    <w:rPr>
      <w:sz w:val="24"/>
      <w:szCs w:val="24"/>
    </w:rPr>
  </w:style>
  <w:style w:type="character" w:customStyle="1" w:styleId="Heading1Char">
    <w:name w:val="Heading 1 Char"/>
    <w:link w:val="Heading1"/>
    <w:rsid w:val="00700281"/>
    <w:rPr>
      <w:rFonts w:ascii="Arial" w:eastAsia="Times New Roman" w:hAnsi="Arial" w:cs="Times New Roman"/>
      <w:b/>
      <w:bCs/>
      <w:sz w:val="24"/>
      <w:szCs w:val="28"/>
    </w:rPr>
  </w:style>
  <w:style w:type="character" w:customStyle="1" w:styleId="Heading2Char">
    <w:name w:val="Heading 2 Char"/>
    <w:link w:val="Heading2"/>
    <w:rsid w:val="00700281"/>
    <w:rPr>
      <w:rFonts w:ascii="Arial" w:eastAsia="Times New Roman" w:hAnsi="Arial" w:cs="Times New Roman"/>
      <w:b/>
      <w:bCs/>
      <w:sz w:val="22"/>
      <w:szCs w:val="26"/>
    </w:rPr>
  </w:style>
  <w:style w:type="character" w:customStyle="1" w:styleId="Heading3Char">
    <w:name w:val="Heading 3 Char"/>
    <w:link w:val="Heading3"/>
    <w:rsid w:val="00FD3C99"/>
    <w:rPr>
      <w:rFonts w:ascii="Arial" w:hAnsi="Arial" w:cs="Arial"/>
      <w:b/>
      <w:bCs/>
      <w:sz w:val="22"/>
      <w:szCs w:val="22"/>
    </w:rPr>
  </w:style>
  <w:style w:type="character" w:customStyle="1" w:styleId="Heading4Char">
    <w:name w:val="Heading 4 Char"/>
    <w:link w:val="Heading4"/>
    <w:semiHidden/>
    <w:rsid w:val="00387882"/>
    <w:rPr>
      <w:rFonts w:ascii="Cambria" w:eastAsia="Times New Roman" w:hAnsi="Cambria" w:cs="Times New Roman"/>
      <w:b/>
      <w:bCs/>
      <w:i/>
      <w:iCs/>
      <w:color w:val="4F81BD"/>
      <w:sz w:val="24"/>
      <w:szCs w:val="24"/>
    </w:rPr>
  </w:style>
  <w:style w:type="character" w:customStyle="1" w:styleId="Heading5Char">
    <w:name w:val="Heading 5 Char"/>
    <w:link w:val="Heading5"/>
    <w:semiHidden/>
    <w:rsid w:val="00387882"/>
    <w:rPr>
      <w:rFonts w:ascii="Cambria" w:eastAsia="Times New Roman" w:hAnsi="Cambria" w:cs="Times New Roman"/>
      <w:color w:val="243F60"/>
      <w:sz w:val="24"/>
      <w:szCs w:val="24"/>
    </w:rPr>
  </w:style>
  <w:style w:type="character" w:customStyle="1" w:styleId="Heading6Char">
    <w:name w:val="Heading 6 Char"/>
    <w:link w:val="Heading6"/>
    <w:semiHidden/>
    <w:rsid w:val="00387882"/>
    <w:rPr>
      <w:rFonts w:ascii="Cambria" w:eastAsia="Times New Roman" w:hAnsi="Cambria" w:cs="Times New Roman"/>
      <w:i/>
      <w:iCs/>
      <w:color w:val="243F60"/>
      <w:sz w:val="24"/>
      <w:szCs w:val="24"/>
    </w:rPr>
  </w:style>
  <w:style w:type="character" w:customStyle="1" w:styleId="Heading7Char">
    <w:name w:val="Heading 7 Char"/>
    <w:link w:val="Heading7"/>
    <w:semiHidden/>
    <w:rsid w:val="00387882"/>
    <w:rPr>
      <w:rFonts w:ascii="Cambria" w:eastAsia="Times New Roman" w:hAnsi="Cambria" w:cs="Times New Roman"/>
      <w:i/>
      <w:iCs/>
      <w:color w:val="404040"/>
      <w:sz w:val="24"/>
      <w:szCs w:val="24"/>
    </w:rPr>
  </w:style>
  <w:style w:type="character" w:customStyle="1" w:styleId="Heading8Char">
    <w:name w:val="Heading 8 Char"/>
    <w:link w:val="Heading8"/>
    <w:semiHidden/>
    <w:rsid w:val="00387882"/>
    <w:rPr>
      <w:rFonts w:ascii="Cambria" w:eastAsia="Times New Roman" w:hAnsi="Cambria" w:cs="Times New Roman"/>
      <w:color w:val="404040"/>
    </w:rPr>
  </w:style>
  <w:style w:type="character" w:customStyle="1" w:styleId="Heading9Char">
    <w:name w:val="Heading 9 Char"/>
    <w:link w:val="Heading9"/>
    <w:semiHidden/>
    <w:rsid w:val="00387882"/>
    <w:rPr>
      <w:rFonts w:ascii="Cambria" w:eastAsia="Times New Roman" w:hAnsi="Cambria" w:cs="Times New Roman"/>
      <w:i/>
      <w:iCs/>
      <w:color w:val="404040"/>
    </w:rPr>
  </w:style>
  <w:style w:type="paragraph" w:styleId="TOCHeading">
    <w:name w:val="TOC Heading"/>
    <w:basedOn w:val="Heading1"/>
    <w:next w:val="Normal"/>
    <w:uiPriority w:val="39"/>
    <w:semiHidden/>
    <w:unhideWhenUsed/>
    <w:qFormat/>
    <w:rsid w:val="00387882"/>
    <w:pPr>
      <w:numPr>
        <w:numId w:val="0"/>
      </w:numPr>
      <w:spacing w:line="276" w:lineRule="auto"/>
      <w:outlineLvl w:val="9"/>
    </w:pPr>
    <w:rPr>
      <w:lang w:val="en-US" w:eastAsia="ja-JP"/>
    </w:rPr>
  </w:style>
  <w:style w:type="paragraph" w:styleId="TOC1">
    <w:name w:val="toc 1"/>
    <w:basedOn w:val="Normal"/>
    <w:next w:val="Normal"/>
    <w:autoRedefine/>
    <w:uiPriority w:val="39"/>
    <w:rsid w:val="004D7D9A"/>
    <w:pPr>
      <w:spacing w:after="100"/>
    </w:pPr>
  </w:style>
  <w:style w:type="character" w:styleId="Hyperlink">
    <w:name w:val="Hyperlink"/>
    <w:uiPriority w:val="99"/>
    <w:unhideWhenUsed/>
    <w:rsid w:val="00387882"/>
    <w:rPr>
      <w:color w:val="0000FF"/>
      <w:u w:val="single"/>
    </w:rPr>
  </w:style>
  <w:style w:type="paragraph" w:styleId="TOC2">
    <w:name w:val="toc 2"/>
    <w:basedOn w:val="Normal"/>
    <w:next w:val="Normal"/>
    <w:autoRedefine/>
    <w:uiPriority w:val="39"/>
    <w:rsid w:val="004D7D9A"/>
    <w:pPr>
      <w:spacing w:after="100"/>
      <w:ind w:left="240"/>
    </w:pPr>
  </w:style>
  <w:style w:type="paragraph" w:styleId="TOC3">
    <w:name w:val="toc 3"/>
    <w:basedOn w:val="Normal"/>
    <w:next w:val="Normal"/>
    <w:autoRedefine/>
    <w:uiPriority w:val="39"/>
    <w:rsid w:val="004D7D9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54077">
      <w:bodyDiv w:val="1"/>
      <w:marLeft w:val="0"/>
      <w:marRight w:val="0"/>
      <w:marTop w:val="0"/>
      <w:marBottom w:val="0"/>
      <w:divBdr>
        <w:top w:val="none" w:sz="0" w:space="0" w:color="auto"/>
        <w:left w:val="none" w:sz="0" w:space="0" w:color="auto"/>
        <w:bottom w:val="none" w:sz="0" w:space="0" w:color="auto"/>
        <w:right w:val="none" w:sz="0" w:space="0" w:color="auto"/>
      </w:divBdr>
    </w:div>
    <w:div w:id="871920458">
      <w:bodyDiv w:val="1"/>
      <w:marLeft w:val="0"/>
      <w:marRight w:val="0"/>
      <w:marTop w:val="0"/>
      <w:marBottom w:val="0"/>
      <w:divBdr>
        <w:top w:val="none" w:sz="0" w:space="0" w:color="auto"/>
        <w:left w:val="none" w:sz="0" w:space="0" w:color="auto"/>
        <w:bottom w:val="none" w:sz="0" w:space="0" w:color="auto"/>
        <w:right w:val="none" w:sz="0" w:space="0" w:color="auto"/>
      </w:divBdr>
    </w:div>
    <w:div w:id="1974362533">
      <w:bodyDiv w:val="1"/>
      <w:marLeft w:val="0"/>
      <w:marRight w:val="0"/>
      <w:marTop w:val="0"/>
      <w:marBottom w:val="0"/>
      <w:divBdr>
        <w:top w:val="none" w:sz="0" w:space="0" w:color="auto"/>
        <w:left w:val="none" w:sz="0" w:space="0" w:color="auto"/>
        <w:bottom w:val="none" w:sz="0" w:space="0" w:color="auto"/>
        <w:right w:val="none" w:sz="0" w:space="0" w:color="auto"/>
      </w:divBdr>
    </w:div>
    <w:div w:id="198889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espi.sa.gov.au"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customXml" Target="/customXML/item5.xml" Id="Raf83816d60f64c45"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0999294AA6524B9DB1A70BB3BBF644CF" version="1.0.0">
  <systemFields>
    <field name="Objective-Id">
      <value order="0">A649442</value>
    </field>
    <field name="Objective-Title">
      <value order="0">EXH0155 6.2.09 Industrial Relations - Workforce Development Procedure TAFE Act</value>
    </field>
    <field name="Objective-Description">
      <value order="0"/>
    </field>
    <field name="Objective-CreationStamp">
      <value order="0">2022-05-04T06:00:43Z</value>
    </field>
    <field name="Objective-IsApproved">
      <value order="0">false</value>
    </field>
    <field name="Objective-IsPublished">
      <value order="0">true</value>
    </field>
    <field name="Objective-DatePublished">
      <value order="0">2022-05-04T06:27:51Z</value>
    </field>
    <field name="Objective-ModificationStamp">
      <value order="0">2022-05-04T06:27:53Z</value>
    </field>
    <field name="Objective-Owner">
      <value order="0">Gemma Neary</value>
    </field>
    <field name="Objective-Path">
      <value order="0">Objective Global Folder:ICAC File Plan:COMMISSIONER'S FUNCTION:Evaluations:Commissioner's Function - Evaluations - Evaluation of TAFE SA Exhibits</value>
    </field>
    <field name="Objective-Parent">
      <value order="0">Commissioner's Function - Evaluations - Evaluation of TAFE SA Exhibits</value>
    </field>
    <field name="Objective-State">
      <value order="0">Published</value>
    </field>
    <field name="Objective-VersionId">
      <value order="0">vA930121</value>
    </field>
    <field name="Objective-Version">
      <value order="0">1.0</value>
    </field>
    <field name="Objective-VersionNumber">
      <value order="0">1</value>
    </field>
    <field name="Objective-VersionComment">
      <value order="0">First version</value>
    </field>
    <field name="Objective-FileNumber">
      <value order="0">ICAC 2022/00370</value>
    </field>
    <field name="Objective-Classification">
      <value order="0">OFFICIAL</value>
    </field>
    <field name="Objective-Caveats">
      <value order="0"/>
    </field>
  </systemFields>
  <catalogues>
    <catalogue name="General Document Type Catalogue" type="type" ori="id:cA11">
      <field name="Objective-Document Type">
        <value order="0">OTR - Other (for anything else)</value>
      </field>
      <field name="Objective-Record Date">
        <value order="0">2022-05-03T13:30:00Z</value>
      </field>
      <field name="Objective-Protective Marking">
        <value order="0">OFFICIAL</value>
      </field>
      <field name="Objective-Date and Time Received">
        <value order="0"/>
      </field>
      <field name="Objective-Intelligence Value">
        <value order="0">No</value>
      </field>
      <field name="Objective-SharePoint Integration">
        <value order="0">No</value>
      </field>
      <field name="Objective-Decision">
        <value order="0"/>
      </field>
      <field name="Objective-Disclosure Required">
        <value order="0">No</value>
      </field>
      <field name="Objective-Disclosure Date">
        <value order="0"/>
      </field>
      <field name="Objective-Disclosure Name">
        <value order="0"/>
      </field>
      <field name="Objective-Document Create Date">
        <value order="0"/>
      </field>
      <field name="Objective-Document Created By">
        <value order="0"/>
      </field>
      <field name="Objective-Export Status">
        <value order="0"/>
      </field>
      <field name="Objective-Date Record Locked">
        <value order="0"/>
      </field>
      <field name="Objective-Resolve ID">
        <value order="0"/>
      </field>
      <field name="Objective-Physical File Exists">
        <value order="0"/>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0999294AA6524B9DB1A70BB3BBF644CF"/>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ploadStatus xmlns="2d4b1cb9-23ed-4b2a-a432-5bb894be7be1">Not Uploaded</UploadStatus>
    <Sort_x0020_Order xmlns="0b58b1a3-ca3a-4305-a9fe-d3a784ae25a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B729FCD989BD4BBB613833E7CE88C9" ma:contentTypeVersion="7" ma:contentTypeDescription="Create a new document." ma:contentTypeScope="" ma:versionID="b86a00b33f877a49cde2e156f5e8936c">
  <xsd:schema xmlns:xsd="http://www.w3.org/2001/XMLSchema" xmlns:xs="http://www.w3.org/2001/XMLSchema" xmlns:p="http://schemas.microsoft.com/office/2006/metadata/properties" xmlns:ns2="2d4b1cb9-23ed-4b2a-a432-5bb894be7be1" xmlns:ns3="0b58b1a3-ca3a-4305-a9fe-d3a784ae25ae" targetNamespace="http://schemas.microsoft.com/office/2006/metadata/properties" ma:root="true" ma:fieldsID="45a092c088148269484b4a1af6f8bfe3" ns2:_="" ns3:_="">
    <xsd:import namespace="2d4b1cb9-23ed-4b2a-a432-5bb894be7be1"/>
    <xsd:import namespace="0b58b1a3-ca3a-4305-a9fe-d3a784ae25ae"/>
    <xsd:element name="properties">
      <xsd:complexType>
        <xsd:sequence>
          <xsd:element name="documentManagement">
            <xsd:complexType>
              <xsd:all>
                <xsd:element ref="ns2:UploadStatus" minOccurs="0"/>
                <xsd:element ref="ns2:MediaServiceMetadata" minOccurs="0"/>
                <xsd:element ref="ns2:MediaServiceFastMetadata" minOccurs="0"/>
                <xsd:element ref="ns2:MediaServiceAutoKeyPoints" minOccurs="0"/>
                <xsd:element ref="ns2:MediaServiceKeyPoints" minOccurs="0"/>
                <xsd:element ref="ns3:Sort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b1cb9-23ed-4b2a-a432-5bb894be7be1" elementFormDefault="qualified">
    <xsd:import namespace="http://schemas.microsoft.com/office/2006/documentManagement/types"/>
    <xsd:import namespace="http://schemas.microsoft.com/office/infopath/2007/PartnerControls"/>
    <xsd:element name="UploadStatus" ma:index="8" nillable="true" ma:displayName="Upload Status" ma:default="Not Uploaded" ma:format="Dropdown" ma:internalName="UploadStatus">
      <xsd:simpleType>
        <xsd:restriction base="dms:Choice">
          <xsd:enumeration value="Not Uploaded"/>
          <xsd:enumeration value="Uploaded"/>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58b1a3-ca3a-4305-a9fe-d3a784ae25ae" elementFormDefault="qualified">
    <xsd:import namespace="http://schemas.microsoft.com/office/2006/documentManagement/types"/>
    <xsd:import namespace="http://schemas.microsoft.com/office/infopath/2007/PartnerControls"/>
    <xsd:element name="Sort_x0020_Order" ma:index="13" nillable="true" ma:displayName="Sort Order" ma:default="" ma:internalName="Sort_x0020_Order"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7F5CD-F670-4506-9167-18EB1801252A}">
  <ds:schemaRefs>
    <ds:schemaRef ds:uri="http://purl.org/dc/terms/"/>
    <ds:schemaRef ds:uri="http://schemas.openxmlformats.org/package/2006/metadata/core-properties"/>
    <ds:schemaRef ds:uri="http://schemas.microsoft.com/office/2006/documentManagement/types"/>
    <ds:schemaRef ds:uri="08059ee5-2c73-4021-b17a-0156ee15c557"/>
    <ds:schemaRef ds:uri="d5254a16-72c5-4b27-9320-96f84ae63459"/>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487E92A-6752-4964-9175-3B86FA359E7D}"/>
</file>

<file path=customXml/itemProps3.xml><?xml version="1.0" encoding="utf-8"?>
<ds:datastoreItem xmlns:ds="http://schemas.openxmlformats.org/officeDocument/2006/customXml" ds:itemID="{A6712197-2E37-4194-8961-FEAB89134E9B}">
  <ds:schemaRefs>
    <ds:schemaRef ds:uri="http://schemas.microsoft.com/sharepoint/v3/contenttype/forms"/>
  </ds:schemaRefs>
</ds:datastoreItem>
</file>

<file path=customXml/itemProps4.xml><?xml version="1.0" encoding="utf-8"?>
<ds:datastoreItem xmlns:ds="http://schemas.openxmlformats.org/officeDocument/2006/customXml" ds:itemID="{6B43B1FF-0344-4480-8702-28BEDD29D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10</Pages>
  <Words>3203</Words>
  <Characters>18258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Industrial Relations - Workforce Development Procedure TAFE Act</vt:lpstr>
    </vt:vector>
  </TitlesOfParts>
  <Company>TAFESA</Company>
  <LinksUpToDate>false</LinksUpToDate>
  <CharactersWithSpaces>21419</CharactersWithSpaces>
  <SharedDoc>false</SharedDoc>
  <HLinks>
    <vt:vector size="132" baseType="variant">
      <vt:variant>
        <vt:i4>3014691</vt:i4>
      </vt:variant>
      <vt:variant>
        <vt:i4>129</vt:i4>
      </vt:variant>
      <vt:variant>
        <vt:i4>0</vt:i4>
      </vt:variant>
      <vt:variant>
        <vt:i4>5</vt:i4>
      </vt:variant>
      <vt:variant>
        <vt:lpwstr>http://www.espi.sa.gov.au/</vt:lpwstr>
      </vt:variant>
      <vt:variant>
        <vt:lpwstr/>
      </vt:variant>
      <vt:variant>
        <vt:i4>1703986</vt:i4>
      </vt:variant>
      <vt:variant>
        <vt:i4>122</vt:i4>
      </vt:variant>
      <vt:variant>
        <vt:i4>0</vt:i4>
      </vt:variant>
      <vt:variant>
        <vt:i4>5</vt:i4>
      </vt:variant>
      <vt:variant>
        <vt:lpwstr/>
      </vt:variant>
      <vt:variant>
        <vt:lpwstr>_Toc316653291</vt:lpwstr>
      </vt:variant>
      <vt:variant>
        <vt:i4>1703986</vt:i4>
      </vt:variant>
      <vt:variant>
        <vt:i4>116</vt:i4>
      </vt:variant>
      <vt:variant>
        <vt:i4>0</vt:i4>
      </vt:variant>
      <vt:variant>
        <vt:i4>5</vt:i4>
      </vt:variant>
      <vt:variant>
        <vt:lpwstr/>
      </vt:variant>
      <vt:variant>
        <vt:lpwstr>_Toc316653290</vt:lpwstr>
      </vt:variant>
      <vt:variant>
        <vt:i4>1769522</vt:i4>
      </vt:variant>
      <vt:variant>
        <vt:i4>110</vt:i4>
      </vt:variant>
      <vt:variant>
        <vt:i4>0</vt:i4>
      </vt:variant>
      <vt:variant>
        <vt:i4>5</vt:i4>
      </vt:variant>
      <vt:variant>
        <vt:lpwstr/>
      </vt:variant>
      <vt:variant>
        <vt:lpwstr>_Toc316653289</vt:lpwstr>
      </vt:variant>
      <vt:variant>
        <vt:i4>1769522</vt:i4>
      </vt:variant>
      <vt:variant>
        <vt:i4>104</vt:i4>
      </vt:variant>
      <vt:variant>
        <vt:i4>0</vt:i4>
      </vt:variant>
      <vt:variant>
        <vt:i4>5</vt:i4>
      </vt:variant>
      <vt:variant>
        <vt:lpwstr/>
      </vt:variant>
      <vt:variant>
        <vt:lpwstr>_Toc316653288</vt:lpwstr>
      </vt:variant>
      <vt:variant>
        <vt:i4>1769522</vt:i4>
      </vt:variant>
      <vt:variant>
        <vt:i4>98</vt:i4>
      </vt:variant>
      <vt:variant>
        <vt:i4>0</vt:i4>
      </vt:variant>
      <vt:variant>
        <vt:i4>5</vt:i4>
      </vt:variant>
      <vt:variant>
        <vt:lpwstr/>
      </vt:variant>
      <vt:variant>
        <vt:lpwstr>_Toc316653287</vt:lpwstr>
      </vt:variant>
      <vt:variant>
        <vt:i4>1769522</vt:i4>
      </vt:variant>
      <vt:variant>
        <vt:i4>92</vt:i4>
      </vt:variant>
      <vt:variant>
        <vt:i4>0</vt:i4>
      </vt:variant>
      <vt:variant>
        <vt:i4>5</vt:i4>
      </vt:variant>
      <vt:variant>
        <vt:lpwstr/>
      </vt:variant>
      <vt:variant>
        <vt:lpwstr>_Toc316653286</vt:lpwstr>
      </vt:variant>
      <vt:variant>
        <vt:i4>1769522</vt:i4>
      </vt:variant>
      <vt:variant>
        <vt:i4>86</vt:i4>
      </vt:variant>
      <vt:variant>
        <vt:i4>0</vt:i4>
      </vt:variant>
      <vt:variant>
        <vt:i4>5</vt:i4>
      </vt:variant>
      <vt:variant>
        <vt:lpwstr/>
      </vt:variant>
      <vt:variant>
        <vt:lpwstr>_Toc316653285</vt:lpwstr>
      </vt:variant>
      <vt:variant>
        <vt:i4>1769522</vt:i4>
      </vt:variant>
      <vt:variant>
        <vt:i4>80</vt:i4>
      </vt:variant>
      <vt:variant>
        <vt:i4>0</vt:i4>
      </vt:variant>
      <vt:variant>
        <vt:i4>5</vt:i4>
      </vt:variant>
      <vt:variant>
        <vt:lpwstr/>
      </vt:variant>
      <vt:variant>
        <vt:lpwstr>_Toc316653284</vt:lpwstr>
      </vt:variant>
      <vt:variant>
        <vt:i4>1769522</vt:i4>
      </vt:variant>
      <vt:variant>
        <vt:i4>74</vt:i4>
      </vt:variant>
      <vt:variant>
        <vt:i4>0</vt:i4>
      </vt:variant>
      <vt:variant>
        <vt:i4>5</vt:i4>
      </vt:variant>
      <vt:variant>
        <vt:lpwstr/>
      </vt:variant>
      <vt:variant>
        <vt:lpwstr>_Toc316653283</vt:lpwstr>
      </vt:variant>
      <vt:variant>
        <vt:i4>1769522</vt:i4>
      </vt:variant>
      <vt:variant>
        <vt:i4>68</vt:i4>
      </vt:variant>
      <vt:variant>
        <vt:i4>0</vt:i4>
      </vt:variant>
      <vt:variant>
        <vt:i4>5</vt:i4>
      </vt:variant>
      <vt:variant>
        <vt:lpwstr/>
      </vt:variant>
      <vt:variant>
        <vt:lpwstr>_Toc316653282</vt:lpwstr>
      </vt:variant>
      <vt:variant>
        <vt:i4>1769522</vt:i4>
      </vt:variant>
      <vt:variant>
        <vt:i4>62</vt:i4>
      </vt:variant>
      <vt:variant>
        <vt:i4>0</vt:i4>
      </vt:variant>
      <vt:variant>
        <vt:i4>5</vt:i4>
      </vt:variant>
      <vt:variant>
        <vt:lpwstr/>
      </vt:variant>
      <vt:variant>
        <vt:lpwstr>_Toc316653281</vt:lpwstr>
      </vt:variant>
      <vt:variant>
        <vt:i4>1769522</vt:i4>
      </vt:variant>
      <vt:variant>
        <vt:i4>56</vt:i4>
      </vt:variant>
      <vt:variant>
        <vt:i4>0</vt:i4>
      </vt:variant>
      <vt:variant>
        <vt:i4>5</vt:i4>
      </vt:variant>
      <vt:variant>
        <vt:lpwstr/>
      </vt:variant>
      <vt:variant>
        <vt:lpwstr>_Toc316653280</vt:lpwstr>
      </vt:variant>
      <vt:variant>
        <vt:i4>1310770</vt:i4>
      </vt:variant>
      <vt:variant>
        <vt:i4>50</vt:i4>
      </vt:variant>
      <vt:variant>
        <vt:i4>0</vt:i4>
      </vt:variant>
      <vt:variant>
        <vt:i4>5</vt:i4>
      </vt:variant>
      <vt:variant>
        <vt:lpwstr/>
      </vt:variant>
      <vt:variant>
        <vt:lpwstr>_Toc316653279</vt:lpwstr>
      </vt:variant>
      <vt:variant>
        <vt:i4>1310770</vt:i4>
      </vt:variant>
      <vt:variant>
        <vt:i4>44</vt:i4>
      </vt:variant>
      <vt:variant>
        <vt:i4>0</vt:i4>
      </vt:variant>
      <vt:variant>
        <vt:i4>5</vt:i4>
      </vt:variant>
      <vt:variant>
        <vt:lpwstr/>
      </vt:variant>
      <vt:variant>
        <vt:lpwstr>_Toc316653278</vt:lpwstr>
      </vt:variant>
      <vt:variant>
        <vt:i4>1310770</vt:i4>
      </vt:variant>
      <vt:variant>
        <vt:i4>38</vt:i4>
      </vt:variant>
      <vt:variant>
        <vt:i4>0</vt:i4>
      </vt:variant>
      <vt:variant>
        <vt:i4>5</vt:i4>
      </vt:variant>
      <vt:variant>
        <vt:lpwstr/>
      </vt:variant>
      <vt:variant>
        <vt:lpwstr>_Toc316653277</vt:lpwstr>
      </vt:variant>
      <vt:variant>
        <vt:i4>1310770</vt:i4>
      </vt:variant>
      <vt:variant>
        <vt:i4>32</vt:i4>
      </vt:variant>
      <vt:variant>
        <vt:i4>0</vt:i4>
      </vt:variant>
      <vt:variant>
        <vt:i4>5</vt:i4>
      </vt:variant>
      <vt:variant>
        <vt:lpwstr/>
      </vt:variant>
      <vt:variant>
        <vt:lpwstr>_Toc316653276</vt:lpwstr>
      </vt:variant>
      <vt:variant>
        <vt:i4>1310770</vt:i4>
      </vt:variant>
      <vt:variant>
        <vt:i4>26</vt:i4>
      </vt:variant>
      <vt:variant>
        <vt:i4>0</vt:i4>
      </vt:variant>
      <vt:variant>
        <vt:i4>5</vt:i4>
      </vt:variant>
      <vt:variant>
        <vt:lpwstr/>
      </vt:variant>
      <vt:variant>
        <vt:lpwstr>_Toc316653275</vt:lpwstr>
      </vt:variant>
      <vt:variant>
        <vt:i4>1310770</vt:i4>
      </vt:variant>
      <vt:variant>
        <vt:i4>20</vt:i4>
      </vt:variant>
      <vt:variant>
        <vt:i4>0</vt:i4>
      </vt:variant>
      <vt:variant>
        <vt:i4>5</vt:i4>
      </vt:variant>
      <vt:variant>
        <vt:lpwstr/>
      </vt:variant>
      <vt:variant>
        <vt:lpwstr>_Toc316653274</vt:lpwstr>
      </vt:variant>
      <vt:variant>
        <vt:i4>1310770</vt:i4>
      </vt:variant>
      <vt:variant>
        <vt:i4>14</vt:i4>
      </vt:variant>
      <vt:variant>
        <vt:i4>0</vt:i4>
      </vt:variant>
      <vt:variant>
        <vt:i4>5</vt:i4>
      </vt:variant>
      <vt:variant>
        <vt:lpwstr/>
      </vt:variant>
      <vt:variant>
        <vt:lpwstr>_Toc316653273</vt:lpwstr>
      </vt:variant>
      <vt:variant>
        <vt:i4>1310770</vt:i4>
      </vt:variant>
      <vt:variant>
        <vt:i4>8</vt:i4>
      </vt:variant>
      <vt:variant>
        <vt:i4>0</vt:i4>
      </vt:variant>
      <vt:variant>
        <vt:i4>5</vt:i4>
      </vt:variant>
      <vt:variant>
        <vt:lpwstr/>
      </vt:variant>
      <vt:variant>
        <vt:lpwstr>_Toc316653272</vt:lpwstr>
      </vt:variant>
      <vt:variant>
        <vt:i4>1310770</vt:i4>
      </vt:variant>
      <vt:variant>
        <vt:i4>2</vt:i4>
      </vt:variant>
      <vt:variant>
        <vt:i4>0</vt:i4>
      </vt:variant>
      <vt:variant>
        <vt:i4>5</vt:i4>
      </vt:variant>
      <vt:variant>
        <vt:lpwstr/>
      </vt:variant>
      <vt:variant>
        <vt:lpwstr>_Toc316653271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 Relations - Workforce Development Procedure TAFE Act</dc:title>
  <dc:creator>kotaseki</dc:creator>
  <cp:lastModifiedBy>Alexander Sabadasz</cp:lastModifiedBy>
  <cp:revision>19</cp:revision>
  <cp:lastPrinted>2012-02-10T00:31:00Z</cp:lastPrinted>
  <dcterms:created xsi:type="dcterms:W3CDTF">2012-04-30T01:02:00Z</dcterms:created>
  <dcterms:modified xsi:type="dcterms:W3CDTF">2020-06-27T00:34:00Z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0x0101006CB729FCD989BD4BBB613833E7CE88C9</vt:lpwstr>
  </property>
  <property fmtid="{D5CDD505-2E9C-101B-9397-08002B2CF9AE}" pid="3" name="_dlc_DocIdItemGuid">
    <vt:lpwstr>555ff207-9803-4c89-b112-942bf962d0e2</vt:lpwstr>
  </property>
  <property fmtid="{D5CDD505-2E9C-101B-9397-08002B2CF9AE}" pid="4" name="WorkflowCreationPath">
    <vt:lpwstr>a6d8e96b-9ce6-4285-a719-b5e795e7dee7,22;a6d8e96b-9ce6-4285-a719-b5e795e7dee7,22;53dce39b-952f-41b5-9d26-d546abe244cc,34;53dce39b-952f-41b5-9d26-d546abe244cc,34;8c50f90c-b37e-41d2-9215-94dd2f0f3252,42;8c50f90c-b37e-41d2-9215-94dd2f0f3252,42;8c50f90c-b37e-4</vt:lpwstr>
  </property>
  <property fmtid="{D5CDD505-2E9C-101B-9397-08002B2CF9AE}" pid="5" name="Objective-Id">
    <vt:lpwstr>A649442</vt:lpwstr>
  </property>
  <property fmtid="{D5CDD505-2E9C-101B-9397-08002B2CF9AE}" pid="6" name="Objective-Title">
    <vt:lpwstr>EXH0155 6.2.09 Industrial Relations - Workforce Development Procedure TAFE Act</vt:lpwstr>
  </property>
  <property fmtid="{D5CDD505-2E9C-101B-9397-08002B2CF9AE}" pid="7" name="Objective-Description">
    <vt:lpwstr/>
  </property>
  <property fmtid="{D5CDD505-2E9C-101B-9397-08002B2CF9AE}" pid="8" name="Objective-CreationStamp">
    <vt:filetime>2022-05-04T06:00:43Z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2022-05-04T06:27:51Z</vt:filetime>
  </property>
  <property fmtid="{D5CDD505-2E9C-101B-9397-08002B2CF9AE}" pid="12" name="Objective-ModificationStamp">
    <vt:filetime>2022-05-04T06:27:53Z</vt:filetime>
  </property>
  <property fmtid="{D5CDD505-2E9C-101B-9397-08002B2CF9AE}" pid="13" name="Objective-Owner">
    <vt:lpwstr>Gemma Neary</vt:lpwstr>
  </property>
  <property fmtid="{D5CDD505-2E9C-101B-9397-08002B2CF9AE}" pid="14" name="Objective-Path">
    <vt:lpwstr>Objective Global Folder:ICAC File Plan:COMMISSIONER'S FUNCTION:Evaluations:Commissioner's Function - Evaluations - Evaluation of TAFE SA Exhibits</vt:lpwstr>
  </property>
  <property fmtid="{D5CDD505-2E9C-101B-9397-08002B2CF9AE}" pid="15" name="Objective-Parent">
    <vt:lpwstr>Commissioner's Function - Evaluations - Evaluation of TAFE SA Exhibits</vt:lpwstr>
  </property>
  <property fmtid="{D5CDD505-2E9C-101B-9397-08002B2CF9AE}" pid="16" name="Objective-State">
    <vt:lpwstr>Published</vt:lpwstr>
  </property>
  <property fmtid="{D5CDD505-2E9C-101B-9397-08002B2CF9AE}" pid="17" name="Objective-VersionId">
    <vt:lpwstr>vA930121</vt:lpwstr>
  </property>
  <property fmtid="{D5CDD505-2E9C-101B-9397-08002B2CF9AE}" pid="18" name="Objective-Version">
    <vt:lpwstr>1.0</vt:lpwstr>
  </property>
  <property fmtid="{D5CDD505-2E9C-101B-9397-08002B2CF9AE}" pid="19" name="Objective-VersionNumber">
    <vt:r8>1</vt:r8>
  </property>
  <property fmtid="{D5CDD505-2E9C-101B-9397-08002B2CF9AE}" pid="20" name="Objective-VersionComment">
    <vt:lpwstr>First version</vt:lpwstr>
  </property>
  <property fmtid="{D5CDD505-2E9C-101B-9397-08002B2CF9AE}" pid="21" name="Objective-FileNumber">
    <vt:lpwstr>ICAC 2022/00370</vt:lpwstr>
  </property>
  <property fmtid="{D5CDD505-2E9C-101B-9397-08002B2CF9AE}" pid="22" name="Objective-Classification">
    <vt:lpwstr>OFFICIAL</vt:lpwstr>
  </property>
  <property fmtid="{D5CDD505-2E9C-101B-9397-08002B2CF9AE}" pid="23" name="Objective-Caveats">
    <vt:lpwstr/>
  </property>
  <property fmtid="{D5CDD505-2E9C-101B-9397-08002B2CF9AE}" pid="24" name="Objective-Document Type">
    <vt:lpwstr>OTR - Other (for anything else)</vt:lpwstr>
  </property>
  <property fmtid="{D5CDD505-2E9C-101B-9397-08002B2CF9AE}" pid="25" name="Objective-Record Date">
    <vt:filetime>2022-05-03T13:30:00Z</vt:filetime>
  </property>
  <property fmtid="{D5CDD505-2E9C-101B-9397-08002B2CF9AE}" pid="26" name="Objective-Protective Marking">
    <vt:lpwstr>OFFICIAL</vt:lpwstr>
  </property>
  <property fmtid="{D5CDD505-2E9C-101B-9397-08002B2CF9AE}" pid="27" name="Objective-Date and Time Received">
    <vt:lpwstr/>
  </property>
  <property fmtid="{D5CDD505-2E9C-101B-9397-08002B2CF9AE}" pid="28" name="Objective-Intelligence Value">
    <vt:lpwstr>No</vt:lpwstr>
  </property>
  <property fmtid="{D5CDD505-2E9C-101B-9397-08002B2CF9AE}" pid="29" name="Objective-SharePoint Integration">
    <vt:lpwstr>No</vt:lpwstr>
  </property>
  <property fmtid="{D5CDD505-2E9C-101B-9397-08002B2CF9AE}" pid="30" name="Objective-Decision">
    <vt:lpwstr/>
  </property>
  <property fmtid="{D5CDD505-2E9C-101B-9397-08002B2CF9AE}" pid="31" name="Objective-Disclosure Required">
    <vt:lpwstr>No</vt:lpwstr>
  </property>
  <property fmtid="{D5CDD505-2E9C-101B-9397-08002B2CF9AE}" pid="32" name="Objective-Disclosure Date">
    <vt:lpwstr/>
  </property>
  <property fmtid="{D5CDD505-2E9C-101B-9397-08002B2CF9AE}" pid="33" name="Objective-Disclosure Name">
    <vt:lpwstr/>
  </property>
  <property fmtid="{D5CDD505-2E9C-101B-9397-08002B2CF9AE}" pid="34" name="Objective-Document Create Date">
    <vt:lpwstr/>
  </property>
  <property fmtid="{D5CDD505-2E9C-101B-9397-08002B2CF9AE}" pid="35" name="Objective-Document Created By">
    <vt:lpwstr/>
  </property>
  <property fmtid="{D5CDD505-2E9C-101B-9397-08002B2CF9AE}" pid="36" name="Objective-Export Status">
    <vt:lpwstr/>
  </property>
  <property fmtid="{D5CDD505-2E9C-101B-9397-08002B2CF9AE}" pid="37" name="Objective-Date Record Locked">
    <vt:lpwstr/>
  </property>
  <property fmtid="{D5CDD505-2E9C-101B-9397-08002B2CF9AE}" pid="38" name="Objective-Resolve ID">
    <vt:lpwstr/>
  </property>
  <property fmtid="{D5CDD505-2E9C-101B-9397-08002B2CF9AE}" pid="39" name="Objective-Physical File Exists">
    <vt:lpwstr/>
  </property>
</Properties>
</file>