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4C3C" w:rsidR="008C4C3C" w:rsidP="00CC099D" w:rsidRDefault="008C4C3C" w14:paraId="5901AB90" w14:textId="77777777"/>
    <w:p w:rsidR="008C4C3C" w:rsidP="00AC6741" w:rsidRDefault="008C4C3C" w14:paraId="1276DEB7" w14:textId="75AD630A">
      <w:pPr>
        <w:pStyle w:val="Title"/>
        <w:numPr>
          <w:ilvl w:val="0"/>
          <w:numId w:val="0"/>
        </w:numPr>
        <w:ind w:left="720"/>
        <w:jc w:val="left"/>
      </w:pPr>
    </w:p>
    <w:p w:rsidR="00AC6741" w:rsidP="00AC6741" w:rsidRDefault="00AC6741" w14:paraId="17BD695A" w14:textId="587F58C4"/>
    <w:p w:rsidR="00AC6741" w:rsidP="00AC6741" w:rsidRDefault="00AC6741" w14:paraId="287D4473" w14:textId="68B7C32C"/>
    <w:p w:rsidR="00AC6741" w:rsidP="00AC6741" w:rsidRDefault="00AC6741" w14:paraId="6CC74F31" w14:textId="3535ED55"/>
    <w:p w:rsidR="00AC6741" w:rsidP="00AC6741" w:rsidRDefault="00AC6741" w14:paraId="70DEAA52" w14:textId="24E97036"/>
    <w:p w:rsidR="00DE7C7F" w:rsidP="00AC6741" w:rsidRDefault="00DE7C7F" w14:paraId="2A8291A6" w14:textId="77777777"/>
    <w:p w:rsidR="009F6C6B" w:rsidP="00AC6741" w:rsidRDefault="009F6C6B" w14:paraId="7675FCFD" w14:textId="77777777"/>
    <w:p w:rsidR="00AC6741" w:rsidP="00AC6741" w:rsidRDefault="00AC6741" w14:paraId="0AE1945E" w14:textId="0B059B57"/>
    <w:p w:rsidRPr="00AC6741" w:rsidR="00AC6741" w:rsidP="00AC6741" w:rsidRDefault="00AC6741" w14:paraId="71250D21" w14:textId="77777777"/>
    <w:p w:rsidRPr="00AC6741" w:rsidR="00AC6741" w:rsidP="00AC6741" w:rsidRDefault="00936A99" w14:paraId="739C8BC5" w14:textId="1E7D335F">
      <w:pPr>
        <w:pStyle w:val="Title"/>
        <w:numPr>
          <w:ilvl w:val="0"/>
          <w:numId w:val="6"/>
        </w:numPr>
      </w:pPr>
      <w:r>
        <w:t>PROCEDURE</w:t>
      </w:r>
      <w:r w:rsidRPr="00AC6741">
        <w:t xml:space="preserve"> </w:t>
      </w:r>
      <w:r w:rsidRPr="00AC6741" w:rsidR="00AC6741">
        <w:t>-</w:t>
      </w:r>
    </w:p>
    <w:p w:rsidRPr="00A35F18" w:rsidR="008C4C3C" w:rsidP="00AC6741" w:rsidRDefault="00093150" w14:paraId="7BEBDCB5" w14:textId="09B3D252">
      <w:pPr>
        <w:pStyle w:val="Title"/>
        <w:numPr>
          <w:ilvl w:val="0"/>
          <w:numId w:val="0"/>
        </w:numPr>
        <w:ind w:left="360"/>
        <w:rPr>
          <w:b/>
          <w:bCs/>
        </w:rPr>
      </w:pPr>
      <w:r>
        <w:rPr>
          <w:b/>
          <w:bCs/>
        </w:rPr>
        <w:t>Close Relationships Procedure</w:t>
      </w:r>
    </w:p>
    <w:p w:rsidRPr="00AC6741" w:rsidR="00AC6741" w:rsidP="00AC6741" w:rsidRDefault="00AC6741" w14:paraId="0BDC5204" w14:textId="77777777"/>
    <w:p w:rsidRPr="008C4C3C" w:rsidR="008C4C3C" w:rsidP="00CC099D" w:rsidRDefault="008C4C3C" w14:paraId="7F0BC6F9" w14:textId="01DD2C75"/>
    <w:p w:rsidRPr="008C4C3C" w:rsidR="008C4C3C" w:rsidP="00CC099D" w:rsidRDefault="008C4C3C" w14:paraId="1CFF2A7F" w14:textId="77777777"/>
    <w:p w:rsidRPr="008C4C3C" w:rsidR="00BF3EAC" w:rsidP="00CC099D" w:rsidRDefault="00BF3EAC" w14:paraId="0A08ED72" w14:textId="350A235D">
      <w:pPr>
        <w:pStyle w:val="GuidingText"/>
      </w:pPr>
    </w:p>
    <w:p w:rsidRPr="008C4C3C" w:rsidR="005E4D2C" w:rsidP="00CC099D" w:rsidRDefault="005E4D2C" w14:paraId="58B759CC" w14:textId="77777777">
      <w:pPr>
        <w:pStyle w:val="GuidingText"/>
      </w:pPr>
    </w:p>
    <w:p w:rsidRPr="008C4C3C" w:rsidR="008C4C3C" w:rsidP="00CC099D" w:rsidRDefault="008C4C3C" w14:paraId="284E72A2" w14:textId="77777777"/>
    <w:p w:rsidRPr="008C4C3C" w:rsidR="008C4C3C" w:rsidP="00CC099D" w:rsidRDefault="008C4C3C" w14:paraId="16708DA2" w14:textId="77777777"/>
    <w:p w:rsidRPr="008C4C3C" w:rsidR="008C4C3C" w:rsidP="00CC099D" w:rsidRDefault="008C4C3C" w14:paraId="5FED9A3C" w14:textId="77777777"/>
    <w:p w:rsidRPr="008C4C3C" w:rsidR="008C4C3C" w:rsidP="00CC099D" w:rsidRDefault="008C4C3C" w14:paraId="559C9D17" w14:textId="77777777"/>
    <w:p w:rsidRPr="008C4C3C" w:rsidR="008C4C3C" w:rsidP="00CC099D" w:rsidRDefault="008C4C3C" w14:paraId="54C9809D" w14:textId="77777777"/>
    <w:p w:rsidRPr="008C4C3C" w:rsidR="008C4C3C" w:rsidP="00CC099D" w:rsidRDefault="008C4C3C" w14:paraId="33E4BCD7" w14:textId="77777777"/>
    <w:p w:rsidR="008C4C3C" w:rsidP="00CC099D" w:rsidRDefault="008C4C3C" w14:paraId="00482FE5" w14:textId="49DAC0CF">
      <w:pPr>
        <w:pStyle w:val="FooterNormal"/>
      </w:pPr>
    </w:p>
    <w:p w:rsidR="00936A99" w:rsidP="00CC099D" w:rsidRDefault="00936A99" w14:paraId="5EF7C88D" w14:textId="77777777"/>
    <w:p w:rsidR="002A5F88" w:rsidP="002A5F88" w:rsidRDefault="002A5F88" w14:paraId="12D8EE53" w14:textId="77777777">
      <w:pPr>
        <w:pStyle w:val="Heading1"/>
      </w:pPr>
      <w:r>
        <w:lastRenderedPageBreak/>
        <w:t>Procedure Statement</w:t>
      </w:r>
    </w:p>
    <w:p w:rsidR="002A5F88" w:rsidP="002A5F88" w:rsidRDefault="002A5F88" w14:paraId="273BAA7D" w14:textId="71EA85C7">
      <w:pPr>
        <w:pStyle w:val="Heading2"/>
      </w:pPr>
      <w:r w:rsidRPr="00963801">
        <w:t>Purpose</w:t>
      </w:r>
    </w:p>
    <w:p w:rsidR="00353FE4" w:rsidP="001520B6" w:rsidRDefault="00353FE4" w14:paraId="5F8AF103" w14:textId="77777777">
      <w:pPr>
        <w:jc w:val="both"/>
      </w:pPr>
      <w:r w:rsidRPr="00212B2F">
        <w:t xml:space="preserve">The employment of individuals in a close personal relationship may cause conflicts of interest or perceived conflicts of interest. The purpose of this policy is to maintain confidence in the integrity and professionalism of the staff and services of </w:t>
      </w:r>
      <w:r>
        <w:t>TAFE SA</w:t>
      </w:r>
      <w:r w:rsidRPr="00212B2F">
        <w:t>. Th</w:t>
      </w:r>
      <w:r>
        <w:t>is</w:t>
      </w:r>
      <w:r w:rsidRPr="00212B2F">
        <w:t xml:space="preserve"> p</w:t>
      </w:r>
      <w:r>
        <w:t xml:space="preserve">rocedure </w:t>
      </w:r>
      <w:r w:rsidRPr="00212B2F">
        <w:t>clarifies appropriate disclosure and management of close relationships to avoid misunderstandings, complaints of favouritism or unfair treatment, claims of sexual harassment, or dissension that may result from the appearance of conflict of interest caused by close relationships amongst employees.</w:t>
      </w:r>
    </w:p>
    <w:p w:rsidRPr="00963801" w:rsidR="002A5F88" w:rsidP="002A5F88" w:rsidRDefault="002A5F88" w14:paraId="3C22815E" w14:textId="77777777">
      <w:pPr>
        <w:pStyle w:val="Heading2"/>
      </w:pPr>
      <w:r w:rsidRPr="00963801">
        <w:t>Scope</w:t>
      </w:r>
    </w:p>
    <w:p w:rsidR="00353FE4" w:rsidP="00353FE4" w:rsidRDefault="00353FE4" w14:paraId="6188E94D" w14:textId="76A74C50">
      <w:r>
        <w:t>All TAFE SA staff.</w:t>
      </w:r>
    </w:p>
    <w:p w:rsidRPr="00936A99" w:rsidR="002A5F88" w:rsidP="00936A99" w:rsidRDefault="002A5F88" w14:paraId="08837251" w14:textId="77777777">
      <w:pPr>
        <w:pStyle w:val="Heading1"/>
      </w:pPr>
      <w:r w:rsidRPr="00936A99">
        <w:t>Roles and Responsibilities</w:t>
      </w:r>
    </w:p>
    <w:tbl>
      <w:tblPr>
        <w:tblStyle w:val="TableGrid"/>
        <w:tblW w:w="9209" w:type="dxa"/>
        <w:tblLook w:val="04A0" w:firstRow="1" w:lastRow="0" w:firstColumn="1" w:lastColumn="0" w:noHBand="0" w:noVBand="1"/>
      </w:tblPr>
      <w:tblGrid>
        <w:gridCol w:w="2256"/>
        <w:gridCol w:w="6953"/>
      </w:tblGrid>
      <w:tr w:rsidRPr="008C4C3C" w:rsidR="00936A99" w:rsidTr="006353B4" w14:paraId="2E07EC19" w14:textId="77777777">
        <w:trPr>
          <w:trHeight w:val="567"/>
        </w:trPr>
        <w:tc>
          <w:tcPr>
            <w:tcW w:w="2256" w:type="dxa"/>
            <w:shd w:val="clear" w:color="auto" w:fill="E4002B"/>
            <w:vAlign w:val="center"/>
          </w:tcPr>
          <w:p w:rsidRPr="00155F09" w:rsidR="00936A99" w:rsidP="00CC06F8" w:rsidRDefault="00936A99" w14:paraId="4B213487" w14:textId="77777777">
            <w:pPr>
              <w:pStyle w:val="NoSpacing"/>
              <w:rPr>
                <w:rFonts w:cs="Arial"/>
                <w:b/>
                <w:bCs/>
                <w:color w:val="FFFFFF" w:themeColor="background1"/>
              </w:rPr>
            </w:pPr>
            <w:r w:rsidRPr="00155F09">
              <w:rPr>
                <w:rFonts w:cs="Arial"/>
                <w:b/>
                <w:bCs/>
                <w:color w:val="FFFFFF" w:themeColor="background1"/>
              </w:rPr>
              <w:t>Position</w:t>
            </w:r>
          </w:p>
        </w:tc>
        <w:tc>
          <w:tcPr>
            <w:tcW w:w="6953" w:type="dxa"/>
            <w:shd w:val="clear" w:color="auto" w:fill="E4002B"/>
            <w:vAlign w:val="center"/>
          </w:tcPr>
          <w:p w:rsidRPr="00155F09" w:rsidR="00936A99" w:rsidP="00CC06F8" w:rsidRDefault="00936A99" w14:paraId="53E908EA" w14:textId="77777777">
            <w:pPr>
              <w:pStyle w:val="NoSpacing"/>
              <w:rPr>
                <w:rFonts w:cs="Arial"/>
                <w:b/>
                <w:bCs/>
                <w:color w:val="FFFFFF" w:themeColor="background1"/>
              </w:rPr>
            </w:pPr>
            <w:r w:rsidRPr="00155F09">
              <w:rPr>
                <w:rFonts w:cs="Arial"/>
                <w:b/>
                <w:bCs/>
                <w:color w:val="FFFFFF" w:themeColor="background1"/>
              </w:rPr>
              <w:t>Responsibility</w:t>
            </w:r>
          </w:p>
        </w:tc>
      </w:tr>
      <w:tr w:rsidRPr="008C4C3C" w:rsidR="00936A99" w:rsidTr="006353B4" w14:paraId="255E762D" w14:textId="77777777">
        <w:tc>
          <w:tcPr>
            <w:tcW w:w="2256" w:type="dxa"/>
          </w:tcPr>
          <w:p w:rsidR="00936A99" w:rsidP="00CC06F8" w:rsidRDefault="00936A99" w14:paraId="094C582C" w14:textId="77777777"/>
          <w:p w:rsidRPr="008C4C3C" w:rsidR="006353B4" w:rsidP="00CC06F8" w:rsidRDefault="006353B4" w14:paraId="00F954ED" w14:textId="283EB94E">
            <w:r>
              <w:t>TAFE SA Staff</w:t>
            </w:r>
          </w:p>
        </w:tc>
        <w:tc>
          <w:tcPr>
            <w:tcW w:w="6953" w:type="dxa"/>
          </w:tcPr>
          <w:p w:rsidR="006353B4" w:rsidP="006353B4" w:rsidRDefault="006353B4" w14:paraId="21390C2F" w14:textId="08089AD0">
            <w:pPr>
              <w:pStyle w:val="ListParagraph"/>
              <w:spacing w:after="0" w:line="240" w:lineRule="auto"/>
              <w:ind w:right="603"/>
              <w:jc w:val="both"/>
            </w:pPr>
          </w:p>
          <w:p w:rsidR="006353B4" w:rsidP="006353B4" w:rsidRDefault="006353B4" w14:paraId="49A6617B" w14:textId="32DB46D4">
            <w:pPr>
              <w:pStyle w:val="ListParagraph"/>
              <w:numPr>
                <w:ilvl w:val="0"/>
                <w:numId w:val="14"/>
              </w:numPr>
              <w:spacing w:after="0" w:line="240" w:lineRule="auto"/>
              <w:ind w:right="603"/>
              <w:jc w:val="both"/>
            </w:pPr>
            <w:r>
              <w:t>Self-disclosure. Staff will declare any Conflicts of Interest in accordance with the Conflicts of Interest Policy;</w:t>
            </w:r>
          </w:p>
          <w:p w:rsidR="006353B4" w:rsidP="006353B4" w:rsidRDefault="006353B4" w14:paraId="0EF68860" w14:textId="77777777">
            <w:pPr>
              <w:pStyle w:val="ListParagraph"/>
              <w:numPr>
                <w:ilvl w:val="0"/>
                <w:numId w:val="14"/>
              </w:numPr>
              <w:spacing w:after="0" w:line="240" w:lineRule="auto"/>
              <w:ind w:right="603"/>
              <w:jc w:val="both"/>
            </w:pPr>
            <w:r>
              <w:t>All staff will behave in accordance with the SA Public Sector Code of Ethics and SA Public Sector Values and Behaviours Framework;</w:t>
            </w:r>
          </w:p>
          <w:p w:rsidR="006353B4" w:rsidP="006353B4" w:rsidRDefault="006353B4" w14:paraId="22DA7270" w14:textId="77777777">
            <w:pPr>
              <w:pStyle w:val="ListParagraph"/>
              <w:numPr>
                <w:ilvl w:val="0"/>
                <w:numId w:val="14"/>
              </w:numPr>
              <w:spacing w:after="0" w:line="240" w:lineRule="auto"/>
              <w:ind w:right="603"/>
            </w:pPr>
            <w:r>
              <w:t>Where close personal relationships exist, employees must act in a professional manner whilst conducting TAFE SA work;</w:t>
            </w:r>
          </w:p>
          <w:p w:rsidR="006353B4" w:rsidP="006353B4" w:rsidRDefault="006353B4" w14:paraId="0C146EED" w14:textId="12F2F5F7">
            <w:pPr>
              <w:pStyle w:val="ListParagraph"/>
              <w:numPr>
                <w:ilvl w:val="0"/>
                <w:numId w:val="14"/>
              </w:numPr>
              <w:spacing w:after="0" w:line="240" w:lineRule="auto"/>
              <w:ind w:right="603"/>
              <w:jc w:val="both"/>
            </w:pPr>
            <w:r>
              <w:t xml:space="preserve">When dealing with students or other staff (in any capacity) </w:t>
            </w:r>
            <w:r w:rsidR="00212B2F">
              <w:t>it should be recognised that employees are i</w:t>
            </w:r>
            <w:r>
              <w:t xml:space="preserve">n a position of trust, and that </w:t>
            </w:r>
            <w:r w:rsidR="00212B2F">
              <w:t xml:space="preserve">there is a </w:t>
            </w:r>
            <w:r>
              <w:t xml:space="preserve">professional and ethical responsibility </w:t>
            </w:r>
            <w:r w:rsidR="00212B2F">
              <w:t xml:space="preserve">not to </w:t>
            </w:r>
            <w:r>
              <w:t>misuse that trust.</w:t>
            </w:r>
          </w:p>
          <w:p w:rsidRPr="008C4C3C" w:rsidR="00936A99" w:rsidP="006353B4" w:rsidRDefault="00936A99" w14:paraId="783BB367" w14:textId="77777777">
            <w:pPr>
              <w:ind w:right="603"/>
            </w:pPr>
          </w:p>
        </w:tc>
      </w:tr>
    </w:tbl>
    <w:p w:rsidR="00936A99" w:rsidP="00936A99" w:rsidRDefault="00936A99" w14:paraId="3C47472B" w14:textId="5ACA5BBD">
      <w:pPr>
        <w:pStyle w:val="Heading1"/>
      </w:pPr>
    </w:p>
    <w:p w:rsidRPr="00936A99" w:rsidR="002A5F88" w:rsidP="00936A99" w:rsidRDefault="002A5F88" w14:paraId="4D543A8B" w14:textId="67E5FF46">
      <w:pPr>
        <w:pStyle w:val="Heading1"/>
      </w:pPr>
      <w:r w:rsidRPr="00936A99">
        <w:t>Procedure Detail</w:t>
      </w:r>
    </w:p>
    <w:p w:rsidRPr="00F054DF" w:rsidR="00093150" w:rsidP="00093150" w:rsidRDefault="00093150" w14:paraId="63CF97BF" w14:textId="77777777">
      <w:pPr>
        <w:pStyle w:val="Heading2"/>
      </w:pPr>
      <w:r w:rsidRPr="00F054DF">
        <w:t>Relationships</w:t>
      </w:r>
    </w:p>
    <w:p w:rsidR="000D30CB" w:rsidP="00093150" w:rsidRDefault="00093150" w14:paraId="66E1AFF3" w14:textId="0DD2C04D">
      <w:pPr>
        <w:jc w:val="both"/>
      </w:pPr>
      <w:r>
        <w:t>TAFE SA</w:t>
      </w:r>
      <w:r w:rsidRPr="00AD0283">
        <w:t xml:space="preserve"> does not discriminate against or favour relatives of staff, or people in a close relationship with an employee. Nor is it the role of </w:t>
      </w:r>
      <w:r>
        <w:t>TAFE SA</w:t>
      </w:r>
      <w:r w:rsidRPr="00AD0283">
        <w:t xml:space="preserve"> to police the healthy interactions that occur in the normal day to day activity of our business.</w:t>
      </w:r>
    </w:p>
    <w:p w:rsidR="000D30CB" w:rsidP="00093150" w:rsidRDefault="000D30CB" w14:paraId="47E3ACFA" w14:textId="046FCCAA">
      <w:pPr>
        <w:jc w:val="both"/>
      </w:pPr>
    </w:p>
    <w:p w:rsidR="000D30CB" w:rsidP="00093150" w:rsidRDefault="000D30CB" w14:paraId="500B4111" w14:textId="5ACC0290">
      <w:pPr>
        <w:jc w:val="both"/>
      </w:pPr>
    </w:p>
    <w:p w:rsidRPr="00AD0283" w:rsidR="000D30CB" w:rsidP="00093150" w:rsidRDefault="000D30CB" w14:paraId="5F8B42E6" w14:textId="77777777">
      <w:pPr>
        <w:jc w:val="both"/>
      </w:pPr>
    </w:p>
    <w:p w:rsidR="004A2739" w:rsidP="00093150" w:rsidRDefault="004A2739" w14:paraId="03E56C3C" w14:textId="77777777">
      <w:pPr>
        <w:jc w:val="both"/>
      </w:pPr>
    </w:p>
    <w:p w:rsidRPr="00F054DF" w:rsidR="00093150" w:rsidP="00093150" w:rsidRDefault="00093150" w14:paraId="0FF01CC5" w14:textId="69D31287">
      <w:pPr>
        <w:pStyle w:val="Heading2"/>
      </w:pPr>
      <w:bookmarkStart w:name="_Toc40687106" w:id="0"/>
      <w:r w:rsidRPr="00F054DF">
        <w:t>Staff – Student Relationships</w:t>
      </w:r>
      <w:bookmarkEnd w:id="0"/>
    </w:p>
    <w:p w:rsidRPr="00A86214" w:rsidR="00403CBD" w:rsidP="00403CBD" w:rsidRDefault="00403CBD" w14:paraId="02CD4EC2" w14:textId="5D2E4306">
      <w:pPr>
        <w:jc w:val="both"/>
      </w:pPr>
      <w:r w:rsidRPr="007811CF">
        <w:t xml:space="preserve">Where a staff member is currently or recently involved in a </w:t>
      </w:r>
      <w:r>
        <w:t xml:space="preserve">close </w:t>
      </w:r>
      <w:r w:rsidR="005B2C5E">
        <w:t xml:space="preserve">personal </w:t>
      </w:r>
      <w:r>
        <w:t xml:space="preserve">relationship </w:t>
      </w:r>
      <w:r w:rsidRPr="007811CF">
        <w:t>with a</w:t>
      </w:r>
      <w:r>
        <w:t xml:space="preserve"> </w:t>
      </w:r>
      <w:r w:rsidRPr="007811CF">
        <w:t>student</w:t>
      </w:r>
      <w:r>
        <w:t xml:space="preserve"> with whom they have or are likely to have a teaching or other professional relationship within the course of their duties,</w:t>
      </w:r>
      <w:r w:rsidRPr="007811CF">
        <w:t xml:space="preserve"> that staff member must disclose the relationship to their </w:t>
      </w:r>
      <w:r>
        <w:t xml:space="preserve">Line Manager, </w:t>
      </w:r>
      <w:r w:rsidRPr="007811CF">
        <w:t>Education</w:t>
      </w:r>
      <w:r>
        <w:t>al</w:t>
      </w:r>
      <w:r w:rsidRPr="007811CF">
        <w:t xml:space="preserve"> Manager or Director. </w:t>
      </w:r>
      <w:r w:rsidR="00D468F8">
        <w:t xml:space="preserve"> </w:t>
      </w:r>
      <w:r w:rsidRPr="007811CF">
        <w:t>Confidential</w:t>
      </w:r>
      <w:r>
        <w:t>it</w:t>
      </w:r>
      <w:r w:rsidRPr="007811CF">
        <w:t>y is to be maintaine</w:t>
      </w:r>
      <w:r>
        <w:t xml:space="preserve">d and specific details will not </w:t>
      </w:r>
      <w:r w:rsidRPr="007811CF">
        <w:t xml:space="preserve">be sought about the relationship.  </w:t>
      </w:r>
      <w:r w:rsidRPr="05016362">
        <w:t>If the disclosure is not made and the student receive</w:t>
      </w:r>
      <w:r>
        <w:t>s</w:t>
      </w:r>
      <w:r w:rsidRPr="05016362">
        <w:t xml:space="preserve"> a benefit from the relationship (such as acceptance into a specialised program, student loan) the benefit may be rescinded, and the Lecturer may receive disciplinary action.</w:t>
      </w:r>
    </w:p>
    <w:p w:rsidRPr="00A86214" w:rsidR="00403CBD" w:rsidP="00403CBD" w:rsidRDefault="00403CBD" w14:paraId="22E87E63" w14:textId="022D5039">
      <w:pPr>
        <w:jc w:val="both"/>
      </w:pPr>
      <w:r w:rsidRPr="00A86214">
        <w:t xml:space="preserve">Where </w:t>
      </w:r>
      <w:r>
        <w:t>TAFE SA</w:t>
      </w:r>
      <w:r w:rsidRPr="00A86214">
        <w:t xml:space="preserve"> becomes aware of an undeclared </w:t>
      </w:r>
      <w:r w:rsidR="00D468F8">
        <w:t xml:space="preserve">close </w:t>
      </w:r>
      <w:r w:rsidR="005B2C5E">
        <w:t xml:space="preserve">personal </w:t>
      </w:r>
      <w:r w:rsidRPr="00A86214">
        <w:t>relationship, decisions relating to the assessment and training of the student and other affected students m</w:t>
      </w:r>
      <w:r>
        <w:t>ay</w:t>
      </w:r>
      <w:r w:rsidRPr="00A86214">
        <w:t xml:space="preserve"> be reviewed.</w:t>
      </w:r>
      <w:r w:rsidRPr="00A2322C">
        <w:t xml:space="preserve"> </w:t>
      </w:r>
      <w:r>
        <w:t xml:space="preserve"> </w:t>
      </w:r>
      <w:r w:rsidRPr="00A2322C">
        <w:t xml:space="preserve">Coercive and exploitive relationships are unprofessional, inappropriate and unethical, and are </w:t>
      </w:r>
      <w:r>
        <w:t xml:space="preserve">considered </w:t>
      </w:r>
      <w:r w:rsidRPr="00A2322C">
        <w:t>misconduct by the staff member.</w:t>
      </w:r>
      <w:r>
        <w:t xml:space="preserve">  The Code of Ethics will apply in such situation</w:t>
      </w:r>
      <w:r w:rsidR="00D468F8">
        <w:t>s</w:t>
      </w:r>
      <w:r>
        <w:t>.</w:t>
      </w:r>
    </w:p>
    <w:p w:rsidR="00403CBD" w:rsidP="00403CBD" w:rsidRDefault="00403CBD" w14:paraId="0DBAA52F" w14:textId="2F5D1FC7">
      <w:pPr>
        <w:jc w:val="both"/>
      </w:pPr>
      <w:r>
        <w:t>The Line Manager, Educational Manager or Director together with the staff member will make necessary arrangements to ensure that assessment of the student's work is appropriately managed to avoid questions of bias.</w:t>
      </w:r>
    </w:p>
    <w:p w:rsidRPr="00A86214" w:rsidR="00403CBD" w:rsidP="00403CBD" w:rsidRDefault="00403CBD" w14:paraId="6B4AB39A" w14:textId="70222F96">
      <w:pPr>
        <w:jc w:val="both"/>
      </w:pPr>
      <w:r>
        <w:t>T</w:t>
      </w:r>
      <w:r w:rsidRPr="00A86214">
        <w:t>h</w:t>
      </w:r>
      <w:r>
        <w:t>e</w:t>
      </w:r>
      <w:r w:rsidRPr="00A86214">
        <w:t xml:space="preserve"> staff member can take part in any teaching or administrative decision-making processes in respect of that student, </w:t>
      </w:r>
      <w:proofErr w:type="gramStart"/>
      <w:r w:rsidRPr="00A86214">
        <w:t>as long as</w:t>
      </w:r>
      <w:proofErr w:type="gramEnd"/>
      <w:r w:rsidRPr="00A86214">
        <w:t>:</w:t>
      </w:r>
    </w:p>
    <w:p w:rsidRPr="00A86214" w:rsidR="00403CBD" w:rsidP="00403CBD" w:rsidRDefault="00403CBD" w14:paraId="2BD8FFA7" w14:textId="77777777">
      <w:pPr>
        <w:numPr>
          <w:ilvl w:val="0"/>
          <w:numId w:val="10"/>
        </w:numPr>
        <w:spacing w:after="0" w:line="240" w:lineRule="auto"/>
        <w:jc w:val="both"/>
      </w:pPr>
      <w:r w:rsidRPr="00A86214">
        <w:t>They disclose the relationship to their Education</w:t>
      </w:r>
      <w:r>
        <w:t>al</w:t>
      </w:r>
      <w:r w:rsidRPr="00A86214">
        <w:t xml:space="preserve"> Manager; and </w:t>
      </w:r>
    </w:p>
    <w:p w:rsidRPr="00A86214" w:rsidR="00403CBD" w:rsidP="00403CBD" w:rsidRDefault="00403CBD" w14:paraId="3ED461F1" w14:textId="77777777">
      <w:pPr>
        <w:numPr>
          <w:ilvl w:val="0"/>
          <w:numId w:val="10"/>
        </w:numPr>
        <w:spacing w:after="0" w:line="240" w:lineRule="auto"/>
        <w:jc w:val="both"/>
      </w:pPr>
      <w:r w:rsidRPr="00A86214">
        <w:t>No other reasonable learning options would be available to the student; and</w:t>
      </w:r>
    </w:p>
    <w:p w:rsidRPr="00A86214" w:rsidR="00403CBD" w:rsidP="00403CBD" w:rsidRDefault="00403CBD" w14:paraId="74BE1DD5" w14:textId="77777777">
      <w:pPr>
        <w:numPr>
          <w:ilvl w:val="0"/>
          <w:numId w:val="10"/>
        </w:numPr>
        <w:spacing w:after="0" w:line="240" w:lineRule="auto"/>
        <w:jc w:val="both"/>
      </w:pPr>
      <w:r w:rsidRPr="05016362">
        <w:t>Assessment of the student’s work is undertaken by another Lecturer or checked and authorised by another Lecturer</w:t>
      </w:r>
      <w:r>
        <w:t xml:space="preserve"> (in line with the TAFE SA Assessment Policy)</w:t>
      </w:r>
      <w:r w:rsidRPr="05016362">
        <w:t>; and</w:t>
      </w:r>
    </w:p>
    <w:p w:rsidR="00403CBD" w:rsidP="00403CBD" w:rsidRDefault="00403CBD" w14:paraId="3C8B78ED" w14:textId="77777777">
      <w:pPr>
        <w:numPr>
          <w:ilvl w:val="0"/>
          <w:numId w:val="10"/>
        </w:numPr>
        <w:spacing w:after="0" w:line="240" w:lineRule="auto"/>
        <w:jc w:val="both"/>
      </w:pPr>
      <w:r w:rsidRPr="00A86214">
        <w:t>The Lecturer does not provide the student with a written reference.</w:t>
      </w:r>
    </w:p>
    <w:p w:rsidR="00403CBD" w:rsidP="00403CBD" w:rsidRDefault="00403CBD" w14:paraId="2298D356" w14:textId="5BF04D00">
      <w:pPr>
        <w:jc w:val="both"/>
      </w:pPr>
    </w:p>
    <w:p w:rsidRPr="00A86214" w:rsidR="00403CBD" w:rsidP="00403CBD" w:rsidRDefault="00403CBD" w14:paraId="0F0C5852" w14:textId="509CD899">
      <w:pPr>
        <w:jc w:val="both"/>
      </w:pPr>
      <w:r>
        <w:t xml:space="preserve">Students who are, or have been, in a </w:t>
      </w:r>
      <w:r w:rsidR="00D468F8">
        <w:t>close</w:t>
      </w:r>
      <w:r w:rsidR="005B2C5E">
        <w:t xml:space="preserve"> personal</w:t>
      </w:r>
      <w:r w:rsidR="00D468F8">
        <w:t xml:space="preserve"> </w:t>
      </w:r>
      <w:r>
        <w:t xml:space="preserve">relationship with a staff member </w:t>
      </w:r>
      <w:r w:rsidRPr="00B96A5A">
        <w:t xml:space="preserve">with whom they have or are likely to have a teaching or other professional relationship within the course of their </w:t>
      </w:r>
      <w:r>
        <w:t>stud</w:t>
      </w:r>
      <w:r w:rsidRPr="00B96A5A">
        <w:t>ies</w:t>
      </w:r>
      <w:r>
        <w:t>,</w:t>
      </w:r>
      <w:r w:rsidRPr="00B96A5A">
        <w:t xml:space="preserve"> </w:t>
      </w:r>
      <w:r>
        <w:t>may make known any possible conflict of interest in teaching and assessment to the Educational Manager or to Student Services.</w:t>
      </w:r>
    </w:p>
    <w:p w:rsidR="00403CBD" w:rsidP="00403CBD" w:rsidRDefault="00403CBD" w14:paraId="67A4EA19" w14:textId="01405B13">
      <w:pPr>
        <w:jc w:val="both"/>
      </w:pPr>
      <w:r>
        <w:t xml:space="preserve">If a student who has been or is currently in a close </w:t>
      </w:r>
      <w:r w:rsidR="005B2C5E">
        <w:t xml:space="preserve">personal </w:t>
      </w:r>
      <w:r>
        <w:t>relationship with a staff member, later seeks employment in TAFE SA, the staff member must be excluded from participating in any part of the selection process.</w:t>
      </w:r>
    </w:p>
    <w:p w:rsidR="00403CBD" w:rsidP="00403CBD" w:rsidRDefault="00403CBD" w14:paraId="3CB5B6A5" w14:textId="7C9263AB">
      <w:pPr>
        <w:jc w:val="both"/>
      </w:pPr>
      <w:r>
        <w:t>If a staff member behaves inappropriately toward</w:t>
      </w:r>
      <w:r w:rsidR="00AA4A8C">
        <w:t>s</w:t>
      </w:r>
      <w:r>
        <w:t xml:space="preserve"> a student, with unwelcome advances and/or behaviour, the student is encouraged to contact Student Services for assistance. When this behaviour becomes known to another staff member it must be reported to their Line Manager, Educational Manager or Director.  </w:t>
      </w:r>
      <w:proofErr w:type="spellStart"/>
      <w:r>
        <w:t>Non consensual</w:t>
      </w:r>
      <w:proofErr w:type="spellEnd"/>
      <w:r>
        <w:t xml:space="preserve"> behaviour is a serious breach of the Code of Ethics and will be managed accordingly. </w:t>
      </w:r>
    </w:p>
    <w:p w:rsidR="000D30CB" w:rsidP="00403CBD" w:rsidRDefault="000D30CB" w14:paraId="17068977" w14:textId="77777777">
      <w:pPr>
        <w:jc w:val="both"/>
      </w:pPr>
    </w:p>
    <w:p w:rsidRPr="00F054DF" w:rsidR="00093150" w:rsidP="00093150" w:rsidRDefault="00093150" w14:paraId="3A3AE87C" w14:textId="11E5AE4B">
      <w:pPr>
        <w:pStyle w:val="Heading2"/>
      </w:pPr>
      <w:bookmarkStart w:name="_Toc37329045" w:id="1"/>
      <w:bookmarkStart w:name="_Toc37333858" w:id="2"/>
      <w:bookmarkStart w:name="_Toc37329046" w:id="3"/>
      <w:bookmarkStart w:name="_Toc37333859" w:id="4"/>
      <w:bookmarkStart w:name="_Toc37329047" w:id="5"/>
      <w:bookmarkStart w:name="_Toc37333860" w:id="6"/>
      <w:bookmarkStart w:name="_Toc37329048" w:id="7"/>
      <w:bookmarkStart w:name="_Toc37333861" w:id="8"/>
      <w:bookmarkStart w:name="_Toc37329049" w:id="9"/>
      <w:bookmarkStart w:name="_Toc37333862" w:id="10"/>
      <w:bookmarkStart w:name="_Toc37329050" w:id="11"/>
      <w:bookmarkStart w:name="_Toc37333863" w:id="12"/>
      <w:bookmarkStart w:name="_Toc37329051" w:id="13"/>
      <w:bookmarkStart w:name="_Toc37333864" w:id="14"/>
      <w:bookmarkStart w:name="_Toc37329052" w:id="15"/>
      <w:bookmarkStart w:name="_Toc37333865" w:id="16"/>
      <w:bookmarkStart w:name="_Toc38459169" w:id="17"/>
      <w:bookmarkStart w:name="_Toc40687108" w:id="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054DF">
        <w:lastRenderedPageBreak/>
        <w:t>Staff – Staff Relationships</w:t>
      </w:r>
      <w:bookmarkEnd w:id="18"/>
    </w:p>
    <w:p w:rsidR="009074DE" w:rsidP="00093150" w:rsidRDefault="00093150" w14:paraId="1F96F4D6" w14:textId="4B43579B">
      <w:pPr>
        <w:spacing w:line="259" w:lineRule="auto"/>
        <w:jc w:val="both"/>
      </w:pPr>
      <w:r w:rsidRPr="48E00223">
        <w:t>TAFE SA accepts that normal human interactions will occur</w:t>
      </w:r>
      <w:r w:rsidR="0052395C">
        <w:t>, and as such a</w:t>
      </w:r>
      <w:r w:rsidRPr="48E00223" w:rsidR="0052395C">
        <w:t xml:space="preserve"> staff member may be in a </w:t>
      </w:r>
      <w:r w:rsidR="00AA4A8C">
        <w:t xml:space="preserve">close </w:t>
      </w:r>
      <w:r w:rsidR="005B2C5E">
        <w:t xml:space="preserve">personal </w:t>
      </w:r>
      <w:r w:rsidRPr="48E00223" w:rsidR="0052395C">
        <w:t>relationship with another staff member.</w:t>
      </w:r>
      <w:r w:rsidRPr="48E00223">
        <w:t xml:space="preserve"> </w:t>
      </w:r>
      <w:r w:rsidR="0052395C">
        <w:t xml:space="preserve"> </w:t>
      </w:r>
      <w:r w:rsidRPr="48E00223">
        <w:t xml:space="preserve">As with all staff, adherence to SA Public Sector Code of Ethics and the Public Sector Values and Behaviours Frameworks is essential so that any interactions on site </w:t>
      </w:r>
      <w:proofErr w:type="gramStart"/>
      <w:r w:rsidRPr="48E00223">
        <w:t>are conducted in a professional manner at all times</w:t>
      </w:r>
      <w:proofErr w:type="gramEnd"/>
      <w:r w:rsidRPr="48E00223">
        <w:t xml:space="preserve">. </w:t>
      </w:r>
    </w:p>
    <w:p w:rsidR="00093150" w:rsidP="00093150" w:rsidRDefault="00093150" w14:paraId="6F479F2F" w14:textId="0E0C1F34">
      <w:pPr>
        <w:spacing w:line="259" w:lineRule="auto"/>
        <w:jc w:val="both"/>
      </w:pPr>
      <w:r w:rsidRPr="48E00223">
        <w:t xml:space="preserve">Should </w:t>
      </w:r>
      <w:r w:rsidR="003A338F">
        <w:t>close</w:t>
      </w:r>
      <w:r w:rsidR="00403CBD">
        <w:t xml:space="preserve"> </w:t>
      </w:r>
      <w:r w:rsidR="005B2C5E">
        <w:t xml:space="preserve">personal </w:t>
      </w:r>
      <w:r w:rsidRPr="48E00223">
        <w:t xml:space="preserve">relationships have additional implications between the parties, especially where this may result in conflict, all parties need to understand how such conflict may impact on their relationships with </w:t>
      </w:r>
      <w:r w:rsidR="003A338F">
        <w:t xml:space="preserve">other </w:t>
      </w:r>
      <w:r w:rsidRPr="48E00223">
        <w:t xml:space="preserve">colleagues and their </w:t>
      </w:r>
      <w:r w:rsidR="003A338F">
        <w:t xml:space="preserve">own </w:t>
      </w:r>
      <w:r w:rsidRPr="48E00223">
        <w:t>work performance.</w:t>
      </w:r>
      <w:r w:rsidR="003A338F">
        <w:t xml:space="preserve"> </w:t>
      </w:r>
      <w:r w:rsidRPr="48E00223">
        <w:t xml:space="preserve"> In situations considered challenging, counsel should be sought with a supervisor/leader, to clarify strategies that ensure: </w:t>
      </w:r>
    </w:p>
    <w:p w:rsidR="00093150" w:rsidP="00093150" w:rsidRDefault="00093150" w14:paraId="493EF27F" w14:textId="77777777">
      <w:pPr>
        <w:pStyle w:val="ListParagraph"/>
        <w:numPr>
          <w:ilvl w:val="0"/>
          <w:numId w:val="11"/>
        </w:numPr>
        <w:spacing w:after="0" w:line="259" w:lineRule="auto"/>
        <w:jc w:val="both"/>
        <w:rPr>
          <w:rFonts w:eastAsia="Arial"/>
        </w:rPr>
      </w:pPr>
      <w:r>
        <w:t>W</w:t>
      </w:r>
      <w:r w:rsidRPr="48E00223">
        <w:t>ork performance is not impacted</w:t>
      </w:r>
    </w:p>
    <w:p w:rsidRPr="004F0592" w:rsidR="00093150" w:rsidP="00093150" w:rsidRDefault="00093150" w14:paraId="0EE9C8C2" w14:textId="0215C39E">
      <w:pPr>
        <w:pStyle w:val="ListParagraph"/>
        <w:numPr>
          <w:ilvl w:val="0"/>
          <w:numId w:val="11"/>
        </w:numPr>
        <w:spacing w:after="0" w:line="259" w:lineRule="auto"/>
        <w:jc w:val="both"/>
      </w:pPr>
      <w:r w:rsidRPr="004F0592">
        <w:t xml:space="preserve">That interactions remain professional, and that inappropriate behaviour </w:t>
      </w:r>
      <w:r w:rsidR="00403CBD">
        <w:t>does not occur</w:t>
      </w:r>
    </w:p>
    <w:p w:rsidR="00093150" w:rsidP="00093150" w:rsidRDefault="00093150" w14:paraId="39C76D0E" w14:textId="77777777">
      <w:pPr>
        <w:pStyle w:val="ListParagraph"/>
        <w:numPr>
          <w:ilvl w:val="0"/>
          <w:numId w:val="11"/>
        </w:numPr>
        <w:spacing w:after="0" w:line="259" w:lineRule="auto"/>
        <w:jc w:val="both"/>
      </w:pPr>
      <w:r w:rsidRPr="48E00223">
        <w:t>That peers and colleagues refrain from gossip, bullying or other behaviours that can occur in relation to an ‘at work’ relationship</w:t>
      </w:r>
    </w:p>
    <w:p w:rsidR="00093150" w:rsidP="00093150" w:rsidRDefault="00403CBD" w14:paraId="32AF7CDE" w14:textId="4BD1D4A8">
      <w:pPr>
        <w:pStyle w:val="ListParagraph"/>
        <w:numPr>
          <w:ilvl w:val="0"/>
          <w:numId w:val="11"/>
        </w:numPr>
        <w:spacing w:after="0" w:line="259" w:lineRule="auto"/>
        <w:jc w:val="both"/>
      </w:pPr>
      <w:r>
        <w:t xml:space="preserve">There is an </w:t>
      </w:r>
      <w:r w:rsidRPr="48E00223" w:rsidR="00093150">
        <w:t>understanding that should the relationship deteriorate, the parties work towards an appropriate resolution t</w:t>
      </w:r>
      <w:r w:rsidR="003A338F">
        <w:t xml:space="preserve">o </w:t>
      </w:r>
      <w:r w:rsidRPr="48E00223" w:rsidR="00093150">
        <w:t>ensure there is no impact on their own or others work or performance</w:t>
      </w:r>
    </w:p>
    <w:p w:rsidR="00093150" w:rsidP="00093150" w:rsidRDefault="00093150" w14:paraId="11560EC4" w14:textId="4BD7FD4F">
      <w:pPr>
        <w:pStyle w:val="ListParagraph"/>
        <w:numPr>
          <w:ilvl w:val="0"/>
          <w:numId w:val="11"/>
        </w:numPr>
        <w:spacing w:after="0" w:line="259" w:lineRule="auto"/>
        <w:jc w:val="both"/>
      </w:pPr>
      <w:r w:rsidRPr="48E00223">
        <w:t>That behaviours considered uncivil or inappropriate may result in disciplinary action, whether this is the protagonists or bystanders.</w:t>
      </w:r>
    </w:p>
    <w:p w:rsidRPr="00A86214" w:rsidR="00093150" w:rsidP="00093150" w:rsidRDefault="00093150" w14:paraId="2D813EEF" w14:textId="77777777">
      <w:pPr>
        <w:jc w:val="both"/>
      </w:pPr>
    </w:p>
    <w:p w:rsidRPr="00A86214" w:rsidR="00093150" w:rsidP="00093150" w:rsidRDefault="00093150" w14:paraId="246E0339" w14:textId="6BC9C9B7">
      <w:pPr>
        <w:jc w:val="both"/>
      </w:pPr>
      <w:r w:rsidRPr="48E00223">
        <w:t xml:space="preserve">To ensure transparency in any formal employment process or decision, a staff member must make a disclosure to their Manager, Educational Manager or Director </w:t>
      </w:r>
      <w:r w:rsidR="00AA4A8C">
        <w:t xml:space="preserve">as soon as that staff member becomes aware of the </w:t>
      </w:r>
      <w:r w:rsidR="00D60CB6">
        <w:t xml:space="preserve">existence of a close personal </w:t>
      </w:r>
      <w:r w:rsidR="00AA4A8C">
        <w:t>relationship</w:t>
      </w:r>
      <w:r w:rsidR="009F51BD">
        <w:t>.</w:t>
      </w:r>
      <w:r w:rsidRPr="48E00223">
        <w:t xml:space="preserve"> </w:t>
      </w:r>
      <w:r w:rsidR="009F51BD">
        <w:t xml:space="preserve"> </w:t>
      </w:r>
      <w:r w:rsidRPr="005B2C5E" w:rsidR="005B2C5E">
        <w:t>Examples of inappropriate activities, processes and decisions for staff in close personal relationships include</w:t>
      </w:r>
      <w:r w:rsidRPr="48E00223">
        <w:t xml:space="preserve"> but </w:t>
      </w:r>
      <w:r w:rsidR="005B2C5E">
        <w:t xml:space="preserve">are </w:t>
      </w:r>
      <w:r w:rsidRPr="48E00223">
        <w:t>not restricted to</w:t>
      </w:r>
      <w:r w:rsidR="005B2C5E">
        <w:t>:</w:t>
      </w:r>
    </w:p>
    <w:p w:rsidR="00093150" w:rsidP="00093150" w:rsidRDefault="00093150" w14:paraId="2AB6054E" w14:textId="54D3C848">
      <w:pPr>
        <w:numPr>
          <w:ilvl w:val="0"/>
          <w:numId w:val="12"/>
        </w:numPr>
        <w:spacing w:after="0" w:line="240" w:lineRule="auto"/>
        <w:jc w:val="both"/>
      </w:pPr>
      <w:r w:rsidRPr="00A86214">
        <w:t>Recruitment and Selection</w:t>
      </w:r>
    </w:p>
    <w:p w:rsidR="00AA4A8C" w:rsidP="00093150" w:rsidRDefault="00AA4A8C" w14:paraId="5BB75F2D" w14:textId="16489166">
      <w:pPr>
        <w:numPr>
          <w:ilvl w:val="0"/>
          <w:numId w:val="12"/>
        </w:numPr>
        <w:spacing w:after="0" w:line="240" w:lineRule="auto"/>
        <w:jc w:val="both"/>
      </w:pPr>
      <w:r>
        <w:t>Continuing appointment/transfer</w:t>
      </w:r>
    </w:p>
    <w:p w:rsidR="00AA4A8C" w:rsidP="00093150" w:rsidRDefault="00AA4A8C" w14:paraId="1FFF2611" w14:textId="77777777">
      <w:pPr>
        <w:numPr>
          <w:ilvl w:val="0"/>
          <w:numId w:val="12"/>
        </w:numPr>
        <w:spacing w:after="0" w:line="240" w:lineRule="auto"/>
        <w:jc w:val="both"/>
      </w:pPr>
      <w:r>
        <w:t>Promotion</w:t>
      </w:r>
    </w:p>
    <w:p w:rsidRPr="00A86214" w:rsidR="00AA4A8C" w:rsidP="00093150" w:rsidRDefault="00AA4A8C" w14:paraId="78FEC22E" w14:textId="77DFB838">
      <w:pPr>
        <w:numPr>
          <w:ilvl w:val="0"/>
          <w:numId w:val="12"/>
        </w:numPr>
        <w:spacing w:after="0" w:line="240" w:lineRule="auto"/>
        <w:jc w:val="both"/>
      </w:pPr>
      <w:r>
        <w:t xml:space="preserve">Referees  </w:t>
      </w:r>
    </w:p>
    <w:p w:rsidRPr="00A86214" w:rsidR="00093150" w:rsidP="00093150" w:rsidRDefault="00093150" w14:paraId="23F64F1D" w14:textId="77777777">
      <w:pPr>
        <w:numPr>
          <w:ilvl w:val="0"/>
          <w:numId w:val="12"/>
        </w:numPr>
        <w:spacing w:after="0" w:line="240" w:lineRule="auto"/>
        <w:jc w:val="both"/>
      </w:pPr>
      <w:r w:rsidRPr="00A86214">
        <w:t>Classification Assessment</w:t>
      </w:r>
    </w:p>
    <w:p w:rsidRPr="00A86214" w:rsidR="00093150" w:rsidP="00093150" w:rsidRDefault="00093150" w14:paraId="3B45D3D7" w14:textId="77777777">
      <w:pPr>
        <w:numPr>
          <w:ilvl w:val="0"/>
          <w:numId w:val="12"/>
        </w:numPr>
        <w:spacing w:after="0" w:line="240" w:lineRule="auto"/>
        <w:jc w:val="both"/>
      </w:pPr>
      <w:r w:rsidRPr="00A86214">
        <w:t>Lecturer Progression</w:t>
      </w:r>
    </w:p>
    <w:p w:rsidRPr="00A86214" w:rsidR="00093150" w:rsidP="00093150" w:rsidRDefault="00093150" w14:paraId="00DCC3D0" w14:textId="77777777">
      <w:pPr>
        <w:numPr>
          <w:ilvl w:val="0"/>
          <w:numId w:val="12"/>
        </w:numPr>
        <w:spacing w:after="0" w:line="240" w:lineRule="auto"/>
        <w:jc w:val="both"/>
      </w:pPr>
      <w:r w:rsidRPr="00A86214">
        <w:t>Salary Determination</w:t>
      </w:r>
    </w:p>
    <w:p w:rsidRPr="00A86214" w:rsidR="00093150" w:rsidP="00093150" w:rsidRDefault="00093150" w14:paraId="3050BAD6" w14:textId="77777777">
      <w:pPr>
        <w:numPr>
          <w:ilvl w:val="0"/>
          <w:numId w:val="12"/>
        </w:numPr>
        <w:spacing w:after="0" w:line="240" w:lineRule="auto"/>
        <w:jc w:val="both"/>
      </w:pPr>
      <w:r w:rsidRPr="00A86214">
        <w:t>Performance Coaching</w:t>
      </w:r>
    </w:p>
    <w:p w:rsidRPr="00A86214" w:rsidR="00093150" w:rsidP="00093150" w:rsidRDefault="00093150" w14:paraId="241C6708" w14:textId="77777777">
      <w:pPr>
        <w:numPr>
          <w:ilvl w:val="0"/>
          <w:numId w:val="12"/>
        </w:numPr>
        <w:spacing w:after="0" w:line="240" w:lineRule="auto"/>
        <w:jc w:val="both"/>
      </w:pPr>
      <w:r>
        <w:t>Disciplinary processes</w:t>
      </w:r>
    </w:p>
    <w:p w:rsidRPr="00A86214" w:rsidR="00093150" w:rsidP="00093150" w:rsidRDefault="00093150" w14:paraId="70A9613A" w14:textId="77777777">
      <w:pPr>
        <w:numPr>
          <w:ilvl w:val="0"/>
          <w:numId w:val="12"/>
        </w:numPr>
        <w:spacing w:after="0" w:line="240" w:lineRule="auto"/>
        <w:jc w:val="both"/>
      </w:pPr>
      <w:r w:rsidRPr="00A86214">
        <w:t>Termination</w:t>
      </w:r>
    </w:p>
    <w:p w:rsidRPr="00A86214" w:rsidR="00093150" w:rsidP="00093150" w:rsidRDefault="00093150" w14:paraId="2D03E2EC" w14:textId="77777777">
      <w:pPr>
        <w:numPr>
          <w:ilvl w:val="0"/>
          <w:numId w:val="12"/>
        </w:numPr>
        <w:spacing w:after="0" w:line="240" w:lineRule="auto"/>
        <w:jc w:val="both"/>
      </w:pPr>
      <w:r w:rsidRPr="00A86214">
        <w:t>Staff Development Opportunities</w:t>
      </w:r>
    </w:p>
    <w:p w:rsidR="00093150" w:rsidP="00093150" w:rsidRDefault="00093150" w14:paraId="092548BC" w14:textId="214402E7">
      <w:pPr>
        <w:numPr>
          <w:ilvl w:val="0"/>
          <w:numId w:val="12"/>
        </w:numPr>
        <w:spacing w:after="0" w:line="240" w:lineRule="auto"/>
        <w:jc w:val="both"/>
      </w:pPr>
      <w:r w:rsidRPr="05016362">
        <w:t>Conditions of Service</w:t>
      </w:r>
    </w:p>
    <w:p w:rsidRPr="00A86214" w:rsidR="005B2C5E" w:rsidP="00093150" w:rsidRDefault="005B2C5E" w14:paraId="49301C7A" w14:textId="27C67D01">
      <w:pPr>
        <w:numPr>
          <w:ilvl w:val="0"/>
          <w:numId w:val="12"/>
        </w:numPr>
        <w:spacing w:after="0" w:line="240" w:lineRule="auto"/>
        <w:jc w:val="both"/>
      </w:pPr>
      <w:r>
        <w:t>Direct Supervision</w:t>
      </w:r>
    </w:p>
    <w:p w:rsidR="00093150" w:rsidP="00093150" w:rsidRDefault="00093150" w14:paraId="78935131" w14:textId="70D454E6">
      <w:pPr>
        <w:jc w:val="both"/>
      </w:pPr>
    </w:p>
    <w:p w:rsidR="000D30CB" w:rsidP="00093150" w:rsidRDefault="000D30CB" w14:paraId="1CC9DE03" w14:textId="0756E6A5">
      <w:pPr>
        <w:jc w:val="both"/>
      </w:pPr>
    </w:p>
    <w:p w:rsidR="000D30CB" w:rsidP="00093150" w:rsidRDefault="000D30CB" w14:paraId="2BDAFB58" w14:textId="77777777">
      <w:pPr>
        <w:jc w:val="both"/>
      </w:pPr>
    </w:p>
    <w:p w:rsidRPr="00F054DF" w:rsidR="00093150" w:rsidP="00093150" w:rsidRDefault="00093150" w14:paraId="469EB39F" w14:textId="07E54F03">
      <w:pPr>
        <w:pStyle w:val="Heading2"/>
      </w:pPr>
      <w:bookmarkStart w:name="_Toc40687109" w:id="19"/>
      <w:r w:rsidRPr="00F054DF">
        <w:lastRenderedPageBreak/>
        <w:t>Inappropriate behaviour by students</w:t>
      </w:r>
      <w:bookmarkEnd w:id="19"/>
    </w:p>
    <w:p w:rsidR="00093150" w:rsidP="00093150" w:rsidRDefault="00093150" w14:paraId="10E0E0E6" w14:textId="374C568F">
      <w:pPr>
        <w:jc w:val="both"/>
      </w:pPr>
      <w:r>
        <w:t xml:space="preserve">Inappropriate behaviour </w:t>
      </w:r>
      <w:r w:rsidR="0052395C">
        <w:t xml:space="preserve">by a student </w:t>
      </w:r>
      <w:r>
        <w:t>towards a staff member, such as unwelcomed advances and/or behaviour is not acceptable.  Such conduct by a student is a breach of TAFE SA’s Sexual Assault and Sexual Harassment Policy and/or the Student Conduct and Disciplinary Policy and specific information on how these should be managed can be found in these policies.  A staff member who needs assistance in responding to inappropriate behaviour that is initiated by a student, should speak to their Line Manager, Educational Manager or Director in the first instance.</w:t>
      </w:r>
    </w:p>
    <w:p w:rsidR="00572713" w:rsidP="00572713" w:rsidRDefault="00572713" w14:paraId="46AF7F33" w14:textId="5B69C6A0">
      <w:pPr>
        <w:pStyle w:val="Heading2"/>
      </w:pPr>
      <w:r>
        <w:t>Employee Assistance Program (EAP)</w:t>
      </w:r>
    </w:p>
    <w:p w:rsidRPr="00572713" w:rsidR="00572713" w:rsidP="00572713" w:rsidRDefault="00572713" w14:paraId="61D03D55" w14:textId="193F3D49">
      <w:pPr>
        <w:jc w:val="both"/>
        <w:rPr>
          <w:szCs w:val="24"/>
        </w:rPr>
      </w:pPr>
      <w:r>
        <w:rPr>
          <w:shd w:val="clear" w:color="auto" w:fill="FFFFFF"/>
        </w:rPr>
        <w:t xml:space="preserve">TAFE SA is committed to supporting the health and wellbeing of all employees.  An Employee Assistance Program (EAP) is offered to all TAFE SA employees, including their immediate families or dependents and provides a 24-hour, seven-day service.  EAP offers a confidential, short-term preventive and proactive service for the early detection and/or resolution of work-related or personal challenges faced by employees.  TAFE SA has </w:t>
      </w:r>
      <w:r w:rsidRPr="00572713">
        <w:rPr>
          <w:szCs w:val="24"/>
          <w:shd w:val="clear" w:color="auto" w:fill="FFFFFF"/>
        </w:rPr>
        <w:t xml:space="preserve">engaged </w:t>
      </w:r>
      <w:proofErr w:type="spellStart"/>
      <w:r w:rsidRPr="001520B6">
        <w:rPr>
          <w:rStyle w:val="Strong"/>
          <w:b w:val="0"/>
          <w:bCs w:val="0"/>
          <w:color w:val="444444"/>
          <w:szCs w:val="24"/>
          <w:shd w:val="clear" w:color="auto" w:fill="FFFFFF"/>
        </w:rPr>
        <w:t>Benestar</w:t>
      </w:r>
      <w:proofErr w:type="spellEnd"/>
      <w:r w:rsidRPr="001520B6">
        <w:rPr>
          <w:rStyle w:val="Strong"/>
          <w:b w:val="0"/>
          <w:bCs w:val="0"/>
          <w:color w:val="444444"/>
          <w:szCs w:val="24"/>
          <w:shd w:val="clear" w:color="auto" w:fill="FFFFFF"/>
        </w:rPr>
        <w:t xml:space="preserve"> </w:t>
      </w:r>
      <w:r w:rsidRPr="00572713">
        <w:rPr>
          <w:szCs w:val="24"/>
          <w:shd w:val="clear" w:color="auto" w:fill="FFFFFF"/>
        </w:rPr>
        <w:t xml:space="preserve">as our </w:t>
      </w:r>
      <w:r w:rsidRPr="001520B6">
        <w:rPr>
          <w:rStyle w:val="Strong"/>
          <w:b w:val="0"/>
          <w:bCs w:val="0"/>
          <w:color w:val="444444"/>
          <w:szCs w:val="24"/>
          <w:shd w:val="clear" w:color="auto" w:fill="FFFFFF"/>
        </w:rPr>
        <w:t>EAP service provider.</w:t>
      </w:r>
    </w:p>
    <w:p w:rsidRPr="00F054DF" w:rsidR="00093150" w:rsidP="00093150" w:rsidRDefault="00093150" w14:paraId="635FAE1C" w14:textId="689F94B8">
      <w:pPr>
        <w:pStyle w:val="Heading2"/>
      </w:pPr>
      <w:bookmarkStart w:name="_Toc40687110" w:id="20"/>
      <w:r w:rsidRPr="00F054DF">
        <w:t>How to make a declaration</w:t>
      </w:r>
      <w:bookmarkEnd w:id="20"/>
    </w:p>
    <w:p w:rsidRPr="003279B7" w:rsidR="00093150" w:rsidP="00093150" w:rsidRDefault="00093150" w14:paraId="7482346A" w14:textId="06A18724">
      <w:pPr>
        <w:jc w:val="both"/>
      </w:pPr>
      <w:r>
        <w:t xml:space="preserve">Any declaration should be formalised by completing a Declaration of a Conflict of Interest form (HRB15) which will need to be approved by the </w:t>
      </w:r>
      <w:r w:rsidRPr="00A86214">
        <w:t xml:space="preserve">Manager and a </w:t>
      </w:r>
      <w:r w:rsidRPr="003279B7">
        <w:t xml:space="preserve">copy of the form retained on the student’s file (where a student relationship is involved), on the employee’s workgroup file and </w:t>
      </w:r>
      <w:r w:rsidR="00D468F8">
        <w:t xml:space="preserve">Workforce Development </w:t>
      </w:r>
      <w:r w:rsidRPr="003279B7">
        <w:t xml:space="preserve">will place a copy in the Conflict of Interest folder on Content Manager </w:t>
      </w:r>
      <w:r>
        <w:t>(</w:t>
      </w:r>
      <w:r w:rsidRPr="003279B7">
        <w:t>TAFE/19/033/1945</w:t>
      </w:r>
      <w:r>
        <w:t>).</w:t>
      </w:r>
    </w:p>
    <w:p w:rsidR="00093150" w:rsidP="00093150" w:rsidRDefault="00093150" w14:paraId="2155EDF5" w14:textId="4B34DF49">
      <w:pPr>
        <w:jc w:val="both"/>
        <w:rPr>
          <w:iCs/>
        </w:rPr>
      </w:pPr>
      <w:r w:rsidRPr="007406DA">
        <w:rPr>
          <w:iCs/>
        </w:rPr>
        <w:t>Complet</w:t>
      </w:r>
      <w:r>
        <w:rPr>
          <w:iCs/>
        </w:rPr>
        <w:t xml:space="preserve">ion of </w:t>
      </w:r>
      <w:r w:rsidRPr="007406DA">
        <w:rPr>
          <w:iCs/>
        </w:rPr>
        <w:t xml:space="preserve">the Declaration </w:t>
      </w:r>
      <w:r>
        <w:rPr>
          <w:iCs/>
        </w:rPr>
        <w:t xml:space="preserve">of a </w:t>
      </w:r>
      <w:r w:rsidRPr="007406DA">
        <w:rPr>
          <w:iCs/>
        </w:rPr>
        <w:t>Conflict</w:t>
      </w:r>
      <w:r>
        <w:rPr>
          <w:iCs/>
        </w:rPr>
        <w:t xml:space="preserve"> o</w:t>
      </w:r>
      <w:r w:rsidRPr="007406DA">
        <w:rPr>
          <w:iCs/>
        </w:rPr>
        <w:t xml:space="preserve">f Interest form </w:t>
      </w:r>
      <w:r w:rsidRPr="007406DA" w:rsidR="006353B4">
        <w:rPr>
          <w:iCs/>
        </w:rPr>
        <w:t xml:space="preserve">in </w:t>
      </w:r>
      <w:r w:rsidR="00EC5F90">
        <w:rPr>
          <w:iCs/>
        </w:rPr>
        <w:t xml:space="preserve">line with the Conflict of Interest Policy </w:t>
      </w:r>
      <w:r>
        <w:rPr>
          <w:iCs/>
        </w:rPr>
        <w:t>involves</w:t>
      </w:r>
      <w:r w:rsidRPr="007406DA">
        <w:rPr>
          <w:iCs/>
        </w:rPr>
        <w:t>:</w:t>
      </w:r>
    </w:p>
    <w:p w:rsidRPr="007406DA" w:rsidR="00093150" w:rsidP="00093150" w:rsidRDefault="00093150" w14:paraId="43F39830" w14:textId="7DCA25B9">
      <w:pPr>
        <w:numPr>
          <w:ilvl w:val="0"/>
          <w:numId w:val="13"/>
        </w:numPr>
        <w:spacing w:after="0" w:line="240" w:lineRule="auto"/>
        <w:jc w:val="both"/>
      </w:pPr>
      <w:r w:rsidRPr="007406DA">
        <w:t>Step 1</w:t>
      </w:r>
      <w:r>
        <w:tab/>
      </w:r>
      <w:r w:rsidR="00D60CB6">
        <w:t>Employee c</w:t>
      </w:r>
      <w:r w:rsidRPr="007406DA">
        <w:t>omplete</w:t>
      </w:r>
      <w:r w:rsidR="00D60CB6">
        <w:t>s</w:t>
      </w:r>
      <w:r w:rsidRPr="007406DA">
        <w:t xml:space="preserve"> the</w:t>
      </w:r>
      <w:r>
        <w:t xml:space="preserve"> </w:t>
      </w:r>
      <w:r w:rsidRPr="007406DA">
        <w:t>form</w:t>
      </w:r>
      <w:r>
        <w:t xml:space="preserve"> (HRB15)</w:t>
      </w:r>
      <w:r w:rsidRPr="007406DA">
        <w:t xml:space="preserve"> </w:t>
      </w:r>
    </w:p>
    <w:p w:rsidRPr="007406DA" w:rsidR="00093150" w:rsidP="00093150" w:rsidRDefault="00093150" w14:paraId="7322472C" w14:textId="1772D515">
      <w:pPr>
        <w:numPr>
          <w:ilvl w:val="0"/>
          <w:numId w:val="13"/>
        </w:numPr>
        <w:spacing w:after="0" w:line="240" w:lineRule="auto"/>
        <w:jc w:val="both"/>
      </w:pPr>
      <w:r w:rsidRPr="007406DA">
        <w:t>Step 2</w:t>
      </w:r>
      <w:r>
        <w:tab/>
      </w:r>
      <w:r>
        <w:t xml:space="preserve">Line Manager or </w:t>
      </w:r>
      <w:r w:rsidRPr="007406DA">
        <w:t xml:space="preserve">Director reviews </w:t>
      </w:r>
      <w:r w:rsidR="00EC5F90">
        <w:t xml:space="preserve">and completes </w:t>
      </w:r>
      <w:r w:rsidRPr="007406DA">
        <w:t xml:space="preserve">the form </w:t>
      </w:r>
    </w:p>
    <w:p w:rsidR="00EC5F90" w:rsidP="00093150" w:rsidRDefault="00093150" w14:paraId="2333827C" w14:textId="05C02EB2">
      <w:pPr>
        <w:numPr>
          <w:ilvl w:val="0"/>
          <w:numId w:val="13"/>
        </w:numPr>
        <w:spacing w:after="0" w:line="240" w:lineRule="auto"/>
        <w:jc w:val="both"/>
      </w:pPr>
      <w:r w:rsidRPr="003A1DBD">
        <w:t>Step 3</w:t>
      </w:r>
      <w:r>
        <w:tab/>
      </w:r>
      <w:r w:rsidR="00EC5F90">
        <w:t xml:space="preserve">If required, the </w:t>
      </w:r>
      <w:r w:rsidRPr="003A1DBD">
        <w:t>B</w:t>
      </w:r>
      <w:r>
        <w:t xml:space="preserve">usiness </w:t>
      </w:r>
      <w:r w:rsidRPr="003A1DBD">
        <w:t>U</w:t>
      </w:r>
      <w:r>
        <w:t>nit</w:t>
      </w:r>
      <w:r w:rsidRPr="003A1DBD">
        <w:t xml:space="preserve"> Director reviews </w:t>
      </w:r>
      <w:r w:rsidR="00EC5F90">
        <w:t xml:space="preserve">and finalises the </w:t>
      </w:r>
      <w:r w:rsidR="00EC5F90">
        <w:tab/>
      </w:r>
      <w:r w:rsidR="00EC5F90">
        <w:tab/>
      </w:r>
      <w:r w:rsidR="00EC5F90">
        <w:t>form.  The HR Business Partner may be involved</w:t>
      </w:r>
      <w:r w:rsidR="0010261E">
        <w:t xml:space="preserve"> for further </w:t>
      </w:r>
      <w:r w:rsidR="0010261E">
        <w:tab/>
      </w:r>
      <w:r w:rsidR="0010261E">
        <w:tab/>
      </w:r>
      <w:r w:rsidR="0010261E">
        <w:tab/>
      </w:r>
      <w:r w:rsidR="0010261E">
        <w:t xml:space="preserve">advice should it be </w:t>
      </w:r>
      <w:r w:rsidR="00EC5F90">
        <w:t>required.</w:t>
      </w:r>
    </w:p>
    <w:p w:rsidR="00C24B22" w:rsidRDefault="00EC5F90" w14:paraId="2CD47BB5" w14:textId="00337B7E">
      <w:pPr>
        <w:numPr>
          <w:ilvl w:val="0"/>
          <w:numId w:val="13"/>
        </w:numPr>
        <w:spacing w:after="0" w:line="240" w:lineRule="auto"/>
        <w:jc w:val="both"/>
      </w:pPr>
      <w:r>
        <w:t>Step 4</w:t>
      </w:r>
      <w:r>
        <w:tab/>
      </w:r>
      <w:r>
        <w:t>T</w:t>
      </w:r>
      <w:r w:rsidRPr="003A1DBD" w:rsidR="00093150">
        <w:t xml:space="preserve">he </w:t>
      </w:r>
      <w:r>
        <w:t xml:space="preserve">finalised form is sent to Workforce Development </w:t>
      </w:r>
      <w:r w:rsidR="0010261E">
        <w:tab/>
      </w:r>
      <w:r w:rsidR="0010261E">
        <w:tab/>
      </w:r>
      <w:r w:rsidR="0010261E">
        <w:tab/>
      </w:r>
      <w:r w:rsidR="0010261E">
        <w:tab/>
      </w:r>
      <w:r>
        <w:t>(</w:t>
      </w:r>
      <w:hyperlink w:history="1" r:id="rId10">
        <w:r w:rsidRPr="00420CED">
          <w:rPr>
            <w:rStyle w:val="Hyperlink"/>
          </w:rPr>
          <w:t>workforce.development@tafesa.edu.au</w:t>
        </w:r>
      </w:hyperlink>
      <w:r>
        <w:t xml:space="preserve">) </w:t>
      </w:r>
      <w:r w:rsidRPr="003A1DBD" w:rsidR="00093150">
        <w:t xml:space="preserve">form </w:t>
      </w:r>
      <w:r w:rsidR="0010261E">
        <w:t>who will u</w:t>
      </w:r>
      <w:r w:rsidRPr="003A1DBD" w:rsidR="00093150">
        <w:t>pload</w:t>
      </w:r>
      <w:r w:rsidR="00093150">
        <w:t xml:space="preserve"> </w:t>
      </w:r>
      <w:r w:rsidR="0010261E">
        <w:tab/>
      </w:r>
      <w:r w:rsidR="0010261E">
        <w:tab/>
      </w:r>
      <w:r w:rsidRPr="003A1DBD" w:rsidR="00093150">
        <w:t>into</w:t>
      </w:r>
      <w:r w:rsidR="00093150">
        <w:t xml:space="preserve"> Content</w:t>
      </w:r>
      <w:r w:rsidR="0010261E">
        <w:t xml:space="preserve"> </w:t>
      </w:r>
      <w:r w:rsidR="00093150">
        <w:t>Manager folder (</w:t>
      </w:r>
      <w:r w:rsidRPr="003279B7" w:rsidR="00093150">
        <w:t>TAFE/19/033/1945</w:t>
      </w:r>
      <w:r w:rsidR="00093150">
        <w:t xml:space="preserve">). </w:t>
      </w:r>
    </w:p>
    <w:p w:rsidR="000D30CB" w:rsidP="000D30CB" w:rsidRDefault="000D30CB" w14:paraId="2D82C6B0" w14:textId="0D0D084F"/>
    <w:p w:rsidR="000D30CB" w:rsidP="000D30CB" w:rsidRDefault="000D30CB" w14:paraId="48048548" w14:textId="7079F90A"/>
    <w:p w:rsidR="000D30CB" w:rsidP="000D30CB" w:rsidRDefault="000D30CB" w14:paraId="1253E554" w14:textId="3791822F"/>
    <w:p w:rsidR="000D30CB" w:rsidP="000D30CB" w:rsidRDefault="000D30CB" w14:paraId="643C2787" w14:textId="72C559CE"/>
    <w:p w:rsidR="000D30CB" w:rsidP="000D30CB" w:rsidRDefault="000D30CB" w14:paraId="18132608" w14:textId="31A6AD7D"/>
    <w:p w:rsidRPr="000D30CB" w:rsidR="000D30CB" w:rsidP="000D30CB" w:rsidRDefault="000D30CB" w14:paraId="625A712B" w14:textId="77777777"/>
    <w:p w:rsidR="0063075F" w:rsidP="00936A99" w:rsidRDefault="0063075F" w14:paraId="2874101A" w14:textId="77777777">
      <w:pPr>
        <w:pStyle w:val="Heading1"/>
      </w:pPr>
    </w:p>
    <w:p w:rsidRPr="00936A99" w:rsidR="002A5F88" w:rsidP="00936A99" w:rsidRDefault="002A5F88" w14:paraId="299774C5" w14:textId="0FBB8899">
      <w:pPr>
        <w:pStyle w:val="Heading1"/>
      </w:pPr>
      <w:r w:rsidRPr="00936A99">
        <w:lastRenderedPageBreak/>
        <w:t>Definitions</w:t>
      </w:r>
    </w:p>
    <w:p w:rsidR="002A5F88" w:rsidP="00936A99" w:rsidRDefault="002A5F88" w14:paraId="4762A760" w14:textId="095851CC"/>
    <w:tbl>
      <w:tblPr>
        <w:tblStyle w:val="TableGrid"/>
        <w:tblW w:w="0" w:type="auto"/>
        <w:tblInd w:w="-5" w:type="dxa"/>
        <w:tblLook w:val="04A0" w:firstRow="1" w:lastRow="0" w:firstColumn="1" w:lastColumn="0" w:noHBand="0" w:noVBand="1"/>
      </w:tblPr>
      <w:tblGrid>
        <w:gridCol w:w="2322"/>
        <w:gridCol w:w="6699"/>
      </w:tblGrid>
      <w:tr w:rsidRPr="008C4C3C" w:rsidR="00936A99" w:rsidTr="001520B6" w14:paraId="2C008572" w14:textId="77777777">
        <w:trPr>
          <w:trHeight w:val="567"/>
        </w:trPr>
        <w:tc>
          <w:tcPr>
            <w:tcW w:w="2322" w:type="dxa"/>
            <w:shd w:val="clear" w:color="auto" w:fill="E4002B"/>
            <w:vAlign w:val="center"/>
          </w:tcPr>
          <w:p w:rsidRPr="00C75241" w:rsidR="00936A99" w:rsidP="00CC06F8" w:rsidRDefault="00936A99" w14:paraId="72A75B3C" w14:textId="77777777">
            <w:pPr>
              <w:pStyle w:val="NoSpacing"/>
              <w:rPr>
                <w:b/>
                <w:bCs/>
                <w:i/>
                <w:color w:val="FFFFFF" w:themeColor="background1"/>
              </w:rPr>
            </w:pPr>
            <w:r w:rsidRPr="00C75241">
              <w:rPr>
                <w:b/>
                <w:bCs/>
                <w:color w:val="FFFFFF" w:themeColor="background1"/>
              </w:rPr>
              <w:t>Term</w:t>
            </w:r>
          </w:p>
        </w:tc>
        <w:tc>
          <w:tcPr>
            <w:tcW w:w="6699" w:type="dxa"/>
            <w:shd w:val="clear" w:color="auto" w:fill="E4002B"/>
            <w:vAlign w:val="center"/>
          </w:tcPr>
          <w:p w:rsidRPr="00C75241" w:rsidR="00936A99" w:rsidP="00CC06F8" w:rsidRDefault="00936A99" w14:paraId="1963FD7E" w14:textId="77777777">
            <w:pPr>
              <w:pStyle w:val="NoSpacing"/>
              <w:rPr>
                <w:b/>
                <w:bCs/>
                <w:i/>
                <w:color w:val="FFFFFF" w:themeColor="background1"/>
              </w:rPr>
            </w:pPr>
            <w:r w:rsidRPr="00C75241">
              <w:rPr>
                <w:b/>
                <w:bCs/>
                <w:color w:val="FFFFFF" w:themeColor="background1"/>
              </w:rPr>
              <w:t>Definition</w:t>
            </w:r>
          </w:p>
        </w:tc>
      </w:tr>
      <w:tr w:rsidRPr="00946408" w:rsidR="006353B4" w:rsidTr="001520B6" w14:paraId="30150925" w14:textId="77777777">
        <w:tc>
          <w:tcPr>
            <w:tcW w:w="2322" w:type="dxa"/>
          </w:tcPr>
          <w:p w:rsidRPr="00946408" w:rsidR="006353B4" w:rsidP="00AB5C38" w:rsidRDefault="00F64B90" w14:paraId="378CB193" w14:textId="28F7C50B">
            <w:r>
              <w:t xml:space="preserve">Adult </w:t>
            </w:r>
            <w:r w:rsidRPr="00581893" w:rsidR="006353B4">
              <w:t>Student</w:t>
            </w:r>
          </w:p>
        </w:tc>
        <w:tc>
          <w:tcPr>
            <w:tcW w:w="6699" w:type="dxa"/>
          </w:tcPr>
          <w:p w:rsidRPr="006353B4" w:rsidR="006353B4" w:rsidP="00AB5C38" w:rsidRDefault="006353B4" w14:paraId="2B85337D" w14:textId="33010BF5">
            <w:pPr>
              <w:rPr>
                <w:i/>
                <w:iCs/>
                <w:color w:val="FF0000"/>
              </w:rPr>
            </w:pPr>
            <w:r w:rsidRPr="006353B4">
              <w:rPr>
                <w:i/>
                <w:iCs/>
                <w:color w:val="FF0000"/>
              </w:rPr>
              <w:t>A</w:t>
            </w:r>
            <w:r w:rsidR="00F64B90">
              <w:rPr>
                <w:i/>
                <w:iCs/>
                <w:color w:val="FF0000"/>
              </w:rPr>
              <w:t xml:space="preserve">nyone over the age of 18 who is </w:t>
            </w:r>
            <w:r w:rsidR="00212B2F">
              <w:rPr>
                <w:i/>
                <w:iCs/>
                <w:color w:val="FF0000"/>
              </w:rPr>
              <w:t>currently enrolled to study at TAFE SA.</w:t>
            </w:r>
          </w:p>
        </w:tc>
      </w:tr>
      <w:tr w:rsidRPr="00946408" w:rsidR="006353B4" w:rsidTr="001520B6" w14:paraId="4464E525" w14:textId="77777777">
        <w:tc>
          <w:tcPr>
            <w:tcW w:w="2322" w:type="dxa"/>
          </w:tcPr>
          <w:p w:rsidRPr="00946408" w:rsidR="006353B4" w:rsidP="00AB5C38" w:rsidRDefault="006353B4" w14:paraId="320C95E7" w14:textId="77777777">
            <w:r>
              <w:t>WWCC</w:t>
            </w:r>
          </w:p>
        </w:tc>
        <w:tc>
          <w:tcPr>
            <w:tcW w:w="6699" w:type="dxa"/>
          </w:tcPr>
          <w:p w:rsidRPr="006353B4" w:rsidR="006353B4" w:rsidP="00AB5C38" w:rsidRDefault="006353B4" w14:paraId="27DF8102" w14:textId="77777777">
            <w:pPr>
              <w:rPr>
                <w:i/>
                <w:iCs/>
                <w:color w:val="FF0000"/>
              </w:rPr>
            </w:pPr>
            <w:r w:rsidRPr="006353B4">
              <w:rPr>
                <w:i/>
                <w:iCs/>
                <w:color w:val="FF0000"/>
              </w:rPr>
              <w:t>Working with Children Check</w:t>
            </w:r>
          </w:p>
        </w:tc>
      </w:tr>
      <w:tr w:rsidRPr="00946408" w:rsidR="006353B4" w:rsidTr="001520B6" w14:paraId="186B6330" w14:textId="77777777">
        <w:tc>
          <w:tcPr>
            <w:tcW w:w="2322" w:type="dxa"/>
          </w:tcPr>
          <w:p w:rsidRPr="00946408" w:rsidR="006353B4" w:rsidP="00AB5C38" w:rsidRDefault="006353B4" w14:paraId="6DB797DA" w14:textId="394441CF">
            <w:r w:rsidRPr="00581893">
              <w:t>Close</w:t>
            </w:r>
            <w:r w:rsidR="00D468F8">
              <w:t xml:space="preserve"> Personal</w:t>
            </w:r>
            <w:r w:rsidRPr="00581893">
              <w:t xml:space="preserve"> Relationships</w:t>
            </w:r>
          </w:p>
        </w:tc>
        <w:tc>
          <w:tcPr>
            <w:tcW w:w="6699" w:type="dxa"/>
          </w:tcPr>
          <w:p w:rsidRPr="001520B6" w:rsidR="00986D99" w:rsidRDefault="00986D99" w14:paraId="39D4F42F" w14:textId="7BC9A50D">
            <w:pPr>
              <w:pStyle w:val="definitions"/>
              <w:shd w:val="clear" w:color="auto" w:fill="EEEEEE"/>
              <w:spacing w:before="0" w:beforeAutospacing="0" w:after="120" w:afterAutospacing="0"/>
              <w:textAlignment w:val="baseline"/>
              <w:rPr>
                <w:rFonts w:ascii="Arial" w:hAnsi="Arial" w:cs="Arial"/>
                <w:i/>
                <w:iCs/>
                <w:color w:val="FF0000"/>
              </w:rPr>
            </w:pPr>
            <w:r w:rsidRPr="001520B6">
              <w:rPr>
                <w:rFonts w:ascii="Arial" w:hAnsi="Arial" w:cs="Arial"/>
                <w:i/>
                <w:iCs/>
                <w:color w:val="FF0000"/>
              </w:rPr>
              <w:t xml:space="preserve">A relationship that goes beyond the bounds of a platonic/personal friendship or a working relationship, and includes being a relative or personally involved, i.e. </w:t>
            </w:r>
            <w:r w:rsidR="00D468F8">
              <w:rPr>
                <w:rFonts w:ascii="Arial" w:hAnsi="Arial" w:cs="Arial"/>
                <w:i/>
                <w:iCs/>
                <w:color w:val="FF0000"/>
              </w:rPr>
              <w:t xml:space="preserve">sexual, intimate, dating, romantic or similar close </w:t>
            </w:r>
            <w:r w:rsidRPr="001520B6">
              <w:rPr>
                <w:rFonts w:ascii="Arial" w:hAnsi="Arial" w:cs="Arial"/>
                <w:i/>
                <w:iCs/>
                <w:color w:val="FF0000"/>
              </w:rPr>
              <w:t>relationships</w:t>
            </w:r>
            <w:r w:rsidR="00D468F8">
              <w:rPr>
                <w:rFonts w:ascii="Arial" w:hAnsi="Arial" w:cs="Arial"/>
                <w:i/>
                <w:iCs/>
                <w:color w:val="FF0000"/>
              </w:rPr>
              <w:t xml:space="preserve"> </w:t>
            </w:r>
            <w:r w:rsidRPr="001520B6">
              <w:rPr>
                <w:rFonts w:ascii="Arial" w:hAnsi="Arial" w:cs="Arial"/>
                <w:i/>
                <w:iCs/>
                <w:color w:val="FF0000"/>
              </w:rPr>
              <w:t xml:space="preserve">that may be consensually undertaken by both individuals; </w:t>
            </w:r>
            <w:proofErr w:type="gramStart"/>
            <w:r w:rsidRPr="001520B6">
              <w:rPr>
                <w:rFonts w:ascii="Arial" w:hAnsi="Arial" w:cs="Arial"/>
                <w:i/>
                <w:iCs/>
                <w:color w:val="FF0000"/>
              </w:rPr>
              <w:t>or</w:t>
            </w:r>
            <w:proofErr w:type="gramEnd"/>
          </w:p>
          <w:p w:rsidRPr="001520B6" w:rsidR="00986D99" w:rsidP="001520B6" w:rsidRDefault="00986D99" w14:paraId="39A89102" w14:textId="77777777">
            <w:pPr>
              <w:pStyle w:val="definitions"/>
              <w:shd w:val="clear" w:color="auto" w:fill="EEEEEE"/>
              <w:spacing w:before="0" w:beforeAutospacing="0" w:after="120" w:afterAutospacing="0"/>
              <w:ind w:left="541"/>
              <w:textAlignment w:val="baseline"/>
              <w:rPr>
                <w:rFonts w:ascii="Arial" w:hAnsi="Arial" w:cs="Arial"/>
                <w:i/>
                <w:iCs/>
                <w:color w:val="FF0000"/>
              </w:rPr>
            </w:pPr>
            <w:r w:rsidRPr="001520B6">
              <w:rPr>
                <w:rFonts w:ascii="Arial" w:hAnsi="Arial" w:cs="Arial"/>
                <w:i/>
                <w:iCs/>
                <w:color w:val="FF0000"/>
              </w:rPr>
              <w:t>- a relationship which gives rise to a real or potential or perceived conflict of interest and includes relatives and financial relationships; or</w:t>
            </w:r>
          </w:p>
          <w:p w:rsidRPr="001520B6" w:rsidR="00986D99" w:rsidP="001520B6" w:rsidRDefault="00986D99" w14:paraId="12CFBCB7" w14:textId="77777777">
            <w:pPr>
              <w:pStyle w:val="definitions"/>
              <w:shd w:val="clear" w:color="auto" w:fill="EEEEEE"/>
              <w:spacing w:before="0" w:beforeAutospacing="0" w:after="120" w:afterAutospacing="0"/>
              <w:ind w:left="541"/>
              <w:textAlignment w:val="baseline"/>
              <w:rPr>
                <w:rFonts w:ascii="Arial" w:hAnsi="Arial" w:cs="Arial"/>
                <w:i/>
                <w:iCs/>
                <w:color w:val="FF0000"/>
              </w:rPr>
            </w:pPr>
            <w:r w:rsidRPr="001520B6">
              <w:rPr>
                <w:rFonts w:ascii="Arial" w:hAnsi="Arial" w:cs="Arial"/>
                <w:i/>
                <w:iCs/>
                <w:color w:val="FF0000"/>
              </w:rPr>
              <w:t>- a relationship where one person is financially dependent on another; or</w:t>
            </w:r>
          </w:p>
          <w:p w:rsidRPr="001520B6" w:rsidR="00986D99" w:rsidP="001520B6" w:rsidRDefault="00986D99" w14:paraId="46877ACB" w14:textId="77777777">
            <w:pPr>
              <w:pStyle w:val="definitions"/>
              <w:shd w:val="clear" w:color="auto" w:fill="EEEEEE"/>
              <w:spacing w:before="0" w:beforeAutospacing="0" w:after="120" w:afterAutospacing="0"/>
              <w:ind w:left="541"/>
              <w:textAlignment w:val="baseline"/>
              <w:rPr>
                <w:rFonts w:ascii="Arial" w:hAnsi="Arial" w:cs="Arial"/>
                <w:i/>
                <w:iCs/>
                <w:color w:val="FF0000"/>
              </w:rPr>
            </w:pPr>
            <w:r w:rsidRPr="001520B6">
              <w:rPr>
                <w:rFonts w:ascii="Arial" w:hAnsi="Arial" w:cs="Arial"/>
                <w:i/>
                <w:iCs/>
                <w:color w:val="FF0000"/>
              </w:rPr>
              <w:t>- relationships where there have been previous instances of serious conflict between the parties.</w:t>
            </w:r>
          </w:p>
          <w:p w:rsidRPr="001520B6" w:rsidR="00986D99" w:rsidRDefault="00986D99" w14:paraId="567E8E11" w14:textId="22801353">
            <w:pPr>
              <w:pStyle w:val="definitions"/>
              <w:shd w:val="clear" w:color="auto" w:fill="EEEEEE"/>
              <w:spacing w:before="0" w:beforeAutospacing="0" w:after="120" w:afterAutospacing="0"/>
              <w:textAlignment w:val="baseline"/>
              <w:rPr>
                <w:rFonts w:ascii="Arial" w:hAnsi="Arial" w:cs="Arial"/>
                <w:i/>
                <w:iCs/>
                <w:color w:val="FF0000"/>
              </w:rPr>
            </w:pPr>
            <w:r w:rsidRPr="001520B6">
              <w:rPr>
                <w:rFonts w:ascii="Arial" w:hAnsi="Arial" w:cs="Arial"/>
                <w:i/>
                <w:iCs/>
                <w:color w:val="FF0000"/>
              </w:rPr>
              <w:t>Usual and customary sociali</w:t>
            </w:r>
            <w:r w:rsidR="004A2739">
              <w:rPr>
                <w:rFonts w:ascii="Arial" w:hAnsi="Arial" w:cs="Arial"/>
                <w:i/>
                <w:iCs/>
                <w:color w:val="FF0000"/>
              </w:rPr>
              <w:t>s</w:t>
            </w:r>
            <w:r w:rsidRPr="001520B6">
              <w:rPr>
                <w:rFonts w:ascii="Arial" w:hAnsi="Arial" w:cs="Arial"/>
                <w:i/>
                <w:iCs/>
                <w:color w:val="FF0000"/>
              </w:rPr>
              <w:t>ing at TAFE SA</w:t>
            </w:r>
            <w:r w:rsidR="00D468F8">
              <w:rPr>
                <w:rFonts w:ascii="Arial" w:hAnsi="Arial" w:cs="Arial"/>
                <w:i/>
                <w:iCs/>
                <w:color w:val="FF0000"/>
              </w:rPr>
              <w:t>,</w:t>
            </w:r>
            <w:r w:rsidRPr="001520B6">
              <w:rPr>
                <w:rFonts w:ascii="Arial" w:hAnsi="Arial" w:cs="Arial"/>
                <w:i/>
                <w:iCs/>
                <w:color w:val="FF0000"/>
              </w:rPr>
              <w:t xml:space="preserve"> not involving the conduct defined above, for example:</w:t>
            </w:r>
          </w:p>
          <w:p w:rsidRPr="001520B6" w:rsidR="00986D99" w:rsidP="001520B6" w:rsidRDefault="00986D99" w14:paraId="501D1796" w14:textId="77777777">
            <w:pPr>
              <w:pStyle w:val="definitions"/>
              <w:shd w:val="clear" w:color="auto" w:fill="EEEEEE"/>
              <w:spacing w:before="0" w:beforeAutospacing="0" w:after="120" w:afterAutospacing="0"/>
              <w:ind w:left="541"/>
              <w:textAlignment w:val="baseline"/>
              <w:rPr>
                <w:rFonts w:ascii="Arial" w:hAnsi="Arial" w:cs="Arial"/>
                <w:i/>
                <w:iCs/>
                <w:color w:val="FF0000"/>
              </w:rPr>
            </w:pPr>
            <w:r w:rsidRPr="001520B6">
              <w:rPr>
                <w:rFonts w:ascii="Arial" w:hAnsi="Arial" w:cs="Arial"/>
                <w:i/>
                <w:iCs/>
                <w:color w:val="FF0000"/>
              </w:rPr>
              <w:t>- mentor-mentee; supervisor-employee; co-workers; and supervisor-student,</w:t>
            </w:r>
          </w:p>
          <w:p w:rsidRPr="001520B6" w:rsidR="00986D99" w:rsidP="001520B6" w:rsidRDefault="00986D99" w14:paraId="071EC789" w14:textId="77777777">
            <w:pPr>
              <w:pStyle w:val="definitions"/>
              <w:shd w:val="clear" w:color="auto" w:fill="EEEEEE"/>
              <w:spacing w:before="0" w:beforeAutospacing="0" w:after="120" w:afterAutospacing="0"/>
              <w:ind w:left="541"/>
              <w:textAlignment w:val="baseline"/>
              <w:rPr>
                <w:rFonts w:ascii="Arial" w:hAnsi="Arial" w:cs="Arial"/>
                <w:i/>
                <w:iCs/>
                <w:color w:val="FF0000"/>
              </w:rPr>
            </w:pPr>
            <w:r w:rsidRPr="001520B6">
              <w:rPr>
                <w:rFonts w:ascii="Arial" w:hAnsi="Arial" w:cs="Arial"/>
                <w:i/>
                <w:iCs/>
                <w:color w:val="FF0000"/>
              </w:rPr>
              <w:t>- working relationships which exist due to ordinary collegiate academic collaboration,</w:t>
            </w:r>
          </w:p>
          <w:p w:rsidRPr="001520B6" w:rsidR="00986D99" w:rsidP="001520B6" w:rsidRDefault="00986D99" w14:paraId="42D997C7" w14:textId="77777777">
            <w:pPr>
              <w:pStyle w:val="definitions"/>
              <w:shd w:val="clear" w:color="auto" w:fill="EEEEEE"/>
              <w:spacing w:before="0" w:beforeAutospacing="0" w:after="120" w:afterAutospacing="0"/>
              <w:ind w:left="541"/>
              <w:textAlignment w:val="baseline"/>
              <w:rPr>
                <w:rFonts w:ascii="Arial" w:hAnsi="Arial" w:cs="Arial"/>
                <w:i/>
                <w:iCs/>
                <w:color w:val="FF0000"/>
              </w:rPr>
            </w:pPr>
            <w:r w:rsidRPr="001520B6">
              <w:rPr>
                <w:rFonts w:ascii="Arial" w:hAnsi="Arial" w:cs="Arial"/>
                <w:i/>
                <w:iCs/>
                <w:color w:val="FF0000"/>
              </w:rPr>
              <w:t>- professional collegiality where colleagues are not relatives, financially dependent, or intimate partners,</w:t>
            </w:r>
          </w:p>
          <w:p w:rsidRPr="001520B6" w:rsidR="00986D99" w:rsidRDefault="00986D99" w14:paraId="30A0924C" w14:textId="01CDE38E">
            <w:pPr>
              <w:pStyle w:val="definitions"/>
              <w:shd w:val="clear" w:color="auto" w:fill="EEEEEE"/>
              <w:spacing w:before="0" w:beforeAutospacing="0" w:after="120" w:afterAutospacing="0"/>
              <w:textAlignment w:val="baseline"/>
              <w:rPr>
                <w:rFonts w:ascii="Arial" w:hAnsi="Arial" w:cs="Arial"/>
                <w:i/>
                <w:iCs/>
                <w:color w:val="FF0000"/>
              </w:rPr>
            </w:pPr>
            <w:r w:rsidRPr="001520B6">
              <w:rPr>
                <w:rFonts w:ascii="Arial" w:hAnsi="Arial" w:cs="Arial"/>
                <w:i/>
                <w:iCs/>
                <w:color w:val="FF0000"/>
              </w:rPr>
              <w:t>are not considered close personal relationships for the purpose of this policy.</w:t>
            </w:r>
          </w:p>
          <w:p w:rsidRPr="003A338F" w:rsidR="006353B4" w:rsidRDefault="006353B4" w14:paraId="3749771D" w14:textId="493B293F">
            <w:pPr>
              <w:rPr>
                <w:i/>
                <w:iCs/>
                <w:color w:val="FF0000"/>
                <w:szCs w:val="24"/>
              </w:rPr>
            </w:pPr>
          </w:p>
        </w:tc>
      </w:tr>
      <w:tr w:rsidRPr="00946408" w:rsidR="006353B4" w:rsidTr="001520B6" w14:paraId="234EC2FA" w14:textId="77777777">
        <w:tc>
          <w:tcPr>
            <w:tcW w:w="2322" w:type="dxa"/>
          </w:tcPr>
          <w:p w:rsidRPr="00946408" w:rsidR="006353B4" w:rsidP="00AB5C38" w:rsidRDefault="006353B4" w14:paraId="6AC8DF22" w14:textId="77777777">
            <w:r w:rsidRPr="00581893">
              <w:t>EM</w:t>
            </w:r>
          </w:p>
        </w:tc>
        <w:tc>
          <w:tcPr>
            <w:tcW w:w="6699" w:type="dxa"/>
          </w:tcPr>
          <w:p w:rsidRPr="006353B4" w:rsidR="006353B4" w:rsidP="00AB5C38" w:rsidRDefault="006353B4" w14:paraId="37250C1F" w14:textId="77777777">
            <w:pPr>
              <w:rPr>
                <w:i/>
                <w:iCs/>
                <w:color w:val="FF0000"/>
              </w:rPr>
            </w:pPr>
            <w:r w:rsidRPr="006353B4">
              <w:rPr>
                <w:i/>
                <w:iCs/>
                <w:color w:val="FF0000"/>
              </w:rPr>
              <w:t>Educational Manager</w:t>
            </w:r>
          </w:p>
        </w:tc>
      </w:tr>
      <w:tr w:rsidRPr="00946408" w:rsidR="006353B4" w:rsidTr="001520B6" w14:paraId="4A54F1D1" w14:textId="77777777">
        <w:tc>
          <w:tcPr>
            <w:tcW w:w="2322" w:type="dxa"/>
          </w:tcPr>
          <w:p w:rsidRPr="00946408" w:rsidR="006353B4" w:rsidP="00AB5C38" w:rsidRDefault="006353B4" w14:paraId="1F9AAFC3" w14:textId="65865CB3">
            <w:r w:rsidRPr="00581893">
              <w:t>Family Member</w:t>
            </w:r>
            <w:r w:rsidR="00D468F8">
              <w:t xml:space="preserve">/Relative </w:t>
            </w:r>
          </w:p>
        </w:tc>
        <w:tc>
          <w:tcPr>
            <w:tcW w:w="6699" w:type="dxa"/>
          </w:tcPr>
          <w:p w:rsidR="006353B4" w:rsidP="00AB5C38" w:rsidRDefault="006353B4" w14:paraId="3698539F" w14:textId="77777777">
            <w:pPr>
              <w:rPr>
                <w:i/>
                <w:iCs/>
                <w:color w:val="FF0000"/>
              </w:rPr>
            </w:pPr>
            <w:r w:rsidRPr="006353B4">
              <w:rPr>
                <w:i/>
                <w:iCs/>
                <w:color w:val="FF0000"/>
              </w:rPr>
              <w:t>Parent, spouse (including de-facto spouse or common law spouse), son, daughter or their issue, brother or sister or their issue of the staff member.</w:t>
            </w:r>
          </w:p>
          <w:p w:rsidR="005B6F44" w:rsidP="00AB5C38" w:rsidRDefault="005B6F44" w14:paraId="276F9BDB" w14:textId="77777777">
            <w:pPr>
              <w:rPr>
                <w:i/>
                <w:iCs/>
                <w:color w:val="FF0000"/>
              </w:rPr>
            </w:pPr>
          </w:p>
          <w:p w:rsidR="005B6F44" w:rsidP="00AB5C38" w:rsidRDefault="005B6F44" w14:paraId="3E2B8605" w14:textId="77777777">
            <w:pPr>
              <w:rPr>
                <w:i/>
                <w:iCs/>
                <w:color w:val="FF0000"/>
              </w:rPr>
            </w:pPr>
          </w:p>
          <w:p w:rsidRPr="006353B4" w:rsidR="005B6F44" w:rsidP="00AB5C38" w:rsidRDefault="005B6F44" w14:paraId="0C55957F" w14:textId="7FBAD933">
            <w:pPr>
              <w:rPr>
                <w:i/>
                <w:iCs/>
                <w:color w:val="FF0000"/>
              </w:rPr>
            </w:pPr>
          </w:p>
        </w:tc>
      </w:tr>
      <w:tr w:rsidRPr="00946408" w:rsidR="006353B4" w:rsidTr="001520B6" w14:paraId="02619C9F" w14:textId="77777777">
        <w:tc>
          <w:tcPr>
            <w:tcW w:w="2322" w:type="dxa"/>
          </w:tcPr>
          <w:p w:rsidRPr="00946408" w:rsidR="006353B4" w:rsidP="00AB5C38" w:rsidRDefault="006353B4" w14:paraId="624DAB5F" w14:textId="12C669EA">
            <w:r>
              <w:lastRenderedPageBreak/>
              <w:t>Conflict of Interest</w:t>
            </w:r>
          </w:p>
        </w:tc>
        <w:tc>
          <w:tcPr>
            <w:tcW w:w="6699" w:type="dxa"/>
          </w:tcPr>
          <w:p w:rsidRPr="006353B4" w:rsidR="006353B4" w:rsidP="006353B4" w:rsidRDefault="006353B4" w14:paraId="1926D90E" w14:textId="54E404D5">
            <w:pPr>
              <w:rPr>
                <w:i/>
                <w:iCs/>
                <w:color w:val="FF0000"/>
              </w:rPr>
            </w:pPr>
            <w:r w:rsidRPr="006353B4">
              <w:rPr>
                <w:i/>
                <w:iCs/>
                <w:color w:val="FF0000"/>
              </w:rPr>
              <w:t>A situation where</w:t>
            </w:r>
            <w:r w:rsidR="00EC5F90">
              <w:rPr>
                <w:i/>
                <w:iCs/>
                <w:color w:val="FF0000"/>
              </w:rPr>
              <w:t>by</w:t>
            </w:r>
            <w:r w:rsidRPr="006353B4">
              <w:rPr>
                <w:i/>
                <w:iCs/>
                <w:color w:val="FF0000"/>
              </w:rPr>
              <w:t xml:space="preserve"> a conflict arises for an </w:t>
            </w:r>
            <w:r w:rsidR="00EC5F90">
              <w:rPr>
                <w:i/>
                <w:iCs/>
                <w:color w:val="FF0000"/>
              </w:rPr>
              <w:t>employee</w:t>
            </w:r>
            <w:r w:rsidRPr="006353B4">
              <w:rPr>
                <w:i/>
                <w:iCs/>
                <w:color w:val="FF0000"/>
              </w:rPr>
              <w:t xml:space="preserve"> between their TAFE SA duties and their own personal interest/s.  Conflicts of interest may be perceived, potential or actual.  Conflicts of interest can involve financial or non-financial interests of the staff member, or such interests of a business partner or associate, family member, friend or person </w:t>
            </w:r>
            <w:r w:rsidR="00EC5F90">
              <w:rPr>
                <w:i/>
                <w:iCs/>
                <w:color w:val="FF0000"/>
              </w:rPr>
              <w:t xml:space="preserve">who is </w:t>
            </w:r>
            <w:r w:rsidRPr="006353B4">
              <w:rPr>
                <w:i/>
                <w:iCs/>
                <w:color w:val="FF0000"/>
              </w:rPr>
              <w:t>in, (or has had) a close personal relationship with the staff</w:t>
            </w:r>
            <w:r>
              <w:rPr>
                <w:i/>
                <w:iCs/>
                <w:color w:val="FF0000"/>
              </w:rPr>
              <w:t xml:space="preserve"> m</w:t>
            </w:r>
            <w:r w:rsidRPr="006353B4">
              <w:rPr>
                <w:i/>
                <w:iCs/>
                <w:color w:val="FF0000"/>
              </w:rPr>
              <w:t xml:space="preserve">ember. </w:t>
            </w:r>
          </w:p>
        </w:tc>
      </w:tr>
    </w:tbl>
    <w:p w:rsidRPr="00963801" w:rsidR="002A5F88" w:rsidP="001520B6" w:rsidRDefault="002A5F88" w14:paraId="469F047A" w14:textId="7DAA30FF">
      <w:pPr>
        <w:pStyle w:val="Heading1"/>
        <w:spacing w:before="240"/>
      </w:pPr>
      <w:r w:rsidRPr="00963801">
        <w:t>Associated Documents and References</w:t>
      </w:r>
    </w:p>
    <w:tbl>
      <w:tblPr>
        <w:tblStyle w:val="TableGrid"/>
        <w:tblW w:w="0" w:type="auto"/>
        <w:tblInd w:w="-5" w:type="dxa"/>
        <w:tblLook w:val="04A0" w:firstRow="1" w:lastRow="0" w:firstColumn="1" w:lastColumn="0" w:noHBand="0" w:noVBand="1"/>
      </w:tblPr>
      <w:tblGrid>
        <w:gridCol w:w="2528"/>
        <w:gridCol w:w="6493"/>
      </w:tblGrid>
      <w:tr w:rsidRPr="008C4C3C" w:rsidR="00936A99" w:rsidTr="001520B6" w14:paraId="4725750E" w14:textId="77777777">
        <w:trPr>
          <w:trHeight w:val="567"/>
        </w:trPr>
        <w:tc>
          <w:tcPr>
            <w:tcW w:w="2528" w:type="dxa"/>
            <w:shd w:val="clear" w:color="auto" w:fill="E4002B"/>
            <w:vAlign w:val="center"/>
          </w:tcPr>
          <w:p w:rsidRPr="00C75241" w:rsidR="00936A99" w:rsidP="00CC06F8" w:rsidRDefault="005430B8" w14:paraId="4BD7759D" w14:textId="27A21055">
            <w:pPr>
              <w:pStyle w:val="NoSpacing"/>
              <w:rPr>
                <w:b/>
                <w:bCs/>
                <w:color w:val="FFFFFF" w:themeColor="background1"/>
              </w:rPr>
            </w:pPr>
            <w:r>
              <w:rPr>
                <w:b/>
                <w:bCs/>
                <w:color w:val="FFFFFF" w:themeColor="background1"/>
              </w:rPr>
              <w:t xml:space="preserve">Reference </w:t>
            </w:r>
            <w:r w:rsidRPr="00C75241" w:rsidR="00936A99">
              <w:rPr>
                <w:b/>
                <w:bCs/>
                <w:color w:val="FFFFFF" w:themeColor="background1"/>
              </w:rPr>
              <w:t>Number</w:t>
            </w:r>
          </w:p>
        </w:tc>
        <w:tc>
          <w:tcPr>
            <w:tcW w:w="6493" w:type="dxa"/>
            <w:shd w:val="clear" w:color="auto" w:fill="E4002B"/>
            <w:vAlign w:val="center"/>
          </w:tcPr>
          <w:p w:rsidRPr="00C75241" w:rsidR="00936A99" w:rsidP="00CC06F8" w:rsidRDefault="00936A99" w14:paraId="23C7E83F" w14:textId="77777777">
            <w:pPr>
              <w:pStyle w:val="NoSpacing"/>
              <w:rPr>
                <w:b/>
                <w:bCs/>
                <w:color w:val="FFFFFF" w:themeColor="background1"/>
              </w:rPr>
            </w:pPr>
            <w:r w:rsidRPr="00C75241">
              <w:rPr>
                <w:b/>
                <w:bCs/>
                <w:color w:val="FFFFFF" w:themeColor="background1"/>
              </w:rPr>
              <w:t>Document/Reference Title</w:t>
            </w:r>
          </w:p>
        </w:tc>
      </w:tr>
      <w:tr w:rsidRPr="008C4C3C" w:rsidR="0010261E" w:rsidTr="001520B6" w14:paraId="60F5A591" w14:textId="77777777">
        <w:tc>
          <w:tcPr>
            <w:tcW w:w="2528" w:type="dxa"/>
            <w:vAlign w:val="center"/>
          </w:tcPr>
          <w:p w:rsidRPr="001520B6" w:rsidR="0010261E" w:rsidP="001520B6" w:rsidRDefault="0010261E" w14:paraId="377CDF81" w14:textId="209ECAFA">
            <w:pPr>
              <w:spacing w:after="160"/>
              <w:jc w:val="center"/>
              <w:rPr>
                <w:sz w:val="20"/>
                <w:szCs w:val="20"/>
              </w:rPr>
            </w:pPr>
            <w:r w:rsidRPr="001520B6">
              <w:rPr>
                <w:sz w:val="20"/>
                <w:szCs w:val="20"/>
              </w:rPr>
              <w:t>PPMF | TAFESA | 136</w:t>
            </w:r>
          </w:p>
        </w:tc>
        <w:bookmarkStart w:name="_Hlk37333688" w:id="21"/>
        <w:tc>
          <w:tcPr>
            <w:tcW w:w="6493" w:type="dxa"/>
            <w:vAlign w:val="center"/>
          </w:tcPr>
          <w:p w:rsidRPr="008C4C3C" w:rsidR="0010261E" w:rsidP="0010261E" w:rsidRDefault="0010261E" w14:paraId="4C973C6B" w14:textId="1D6D97FE">
            <w:r w:rsidRPr="007B5FE0">
              <w:fldChar w:fldCharType="begin"/>
            </w:r>
            <w:r w:rsidR="00101EE4">
              <w:instrText>HYPERLINK "https://tafesaedu.sharepoint.com/teams/pas/pp/TAFE%20SA%20Policies/Forms/Active%20Policies.aspx?viewpath=%2Fteams%2Fpas%2Fpp%2FTAFE%20SA%20Policies%2FForms%2FActive%20Policies.aspx"</w:instrText>
            </w:r>
            <w:r w:rsidRPr="007B5FE0">
              <w:fldChar w:fldCharType="separate"/>
            </w:r>
            <w:r w:rsidRPr="007B5FE0">
              <w:rPr>
                <w:rStyle w:val="Hyperlink"/>
              </w:rPr>
              <w:t>Student Conduct and Disciplinary Policy</w:t>
            </w:r>
            <w:r w:rsidRPr="007B5FE0">
              <w:fldChar w:fldCharType="end"/>
            </w:r>
            <w:bookmarkEnd w:id="21"/>
          </w:p>
        </w:tc>
      </w:tr>
      <w:tr w:rsidRPr="008C4C3C" w:rsidR="0010261E" w:rsidTr="001520B6" w14:paraId="2C89138A" w14:textId="77777777">
        <w:tc>
          <w:tcPr>
            <w:tcW w:w="2528" w:type="dxa"/>
            <w:vAlign w:val="center"/>
          </w:tcPr>
          <w:p w:rsidRPr="001520B6" w:rsidR="0010261E" w:rsidP="001520B6" w:rsidRDefault="0010261E" w14:paraId="2CCB3F48" w14:textId="21BF52CD">
            <w:pPr>
              <w:spacing w:after="160"/>
              <w:jc w:val="center"/>
              <w:rPr>
                <w:sz w:val="20"/>
                <w:szCs w:val="20"/>
              </w:rPr>
            </w:pPr>
            <w:r w:rsidRPr="001520B6">
              <w:rPr>
                <w:sz w:val="20"/>
                <w:szCs w:val="20"/>
              </w:rPr>
              <w:t>PPMF | TAFESA | 1008</w:t>
            </w:r>
          </w:p>
        </w:tc>
        <w:tc>
          <w:tcPr>
            <w:tcW w:w="6493" w:type="dxa"/>
            <w:vAlign w:val="center"/>
          </w:tcPr>
          <w:p w:rsidRPr="007B5FE0" w:rsidR="0010261E" w:rsidP="0010261E" w:rsidRDefault="00950B51" w14:paraId="0C477611" w14:textId="33174620">
            <w:hyperlink w:history="1" r:id="rId11">
              <w:r w:rsidRPr="007B5FE0" w:rsidR="0010261E">
                <w:rPr>
                  <w:rStyle w:val="Hyperlink"/>
                </w:rPr>
                <w:t>Working with Children Check Policy</w:t>
              </w:r>
            </w:hyperlink>
          </w:p>
        </w:tc>
      </w:tr>
      <w:tr w:rsidRPr="008C4C3C" w:rsidR="0010261E" w:rsidTr="001520B6" w14:paraId="4E91F47C" w14:textId="77777777">
        <w:tc>
          <w:tcPr>
            <w:tcW w:w="2528" w:type="dxa"/>
          </w:tcPr>
          <w:p w:rsidRPr="00EF0731" w:rsidR="0010261E" w:rsidP="001520B6" w:rsidRDefault="0010261E" w14:paraId="2AA7C43E" w14:textId="6EDC6B67">
            <w:pPr>
              <w:spacing w:after="160"/>
              <w:jc w:val="center"/>
              <w:rPr>
                <w:sz w:val="20"/>
                <w:szCs w:val="20"/>
              </w:rPr>
            </w:pPr>
            <w:r w:rsidRPr="00EF0731">
              <w:rPr>
                <w:sz w:val="20"/>
                <w:szCs w:val="20"/>
              </w:rPr>
              <w:t>PPMF | TAFESA | 147</w:t>
            </w:r>
          </w:p>
        </w:tc>
        <w:tc>
          <w:tcPr>
            <w:tcW w:w="6493" w:type="dxa"/>
          </w:tcPr>
          <w:p w:rsidRPr="00EF0731" w:rsidR="0010261E" w:rsidP="0010261E" w:rsidRDefault="00950B51" w14:paraId="012048B5" w14:textId="017D7A82">
            <w:hyperlink w:history="1" r:id="rId12">
              <w:r w:rsidRPr="00EF0731" w:rsidR="0010261E">
                <w:rPr>
                  <w:rStyle w:val="Hyperlink"/>
                  <w:bCs/>
                  <w:lang w:val="en-US"/>
                </w:rPr>
                <w:t>Guidelines for Managing Allegations of Sexual Misconduct</w:t>
              </w:r>
            </w:hyperlink>
          </w:p>
        </w:tc>
      </w:tr>
      <w:tr w:rsidRPr="008C4C3C" w:rsidR="0010261E" w:rsidTr="001520B6" w14:paraId="54727EEE" w14:textId="77777777">
        <w:tc>
          <w:tcPr>
            <w:tcW w:w="2528" w:type="dxa"/>
            <w:vAlign w:val="center"/>
          </w:tcPr>
          <w:p w:rsidRPr="001520B6" w:rsidR="0010261E" w:rsidP="00D154F0" w:rsidRDefault="0082662A" w14:paraId="4A8C2FDA" w14:textId="56D732D2">
            <w:pPr>
              <w:tabs>
                <w:tab w:val="right" w:pos="9498"/>
              </w:tabs>
              <w:jc w:val="center"/>
              <w:rPr>
                <w:sz w:val="20"/>
                <w:szCs w:val="20"/>
              </w:rPr>
            </w:pPr>
            <w:r>
              <w:rPr>
                <w:sz w:val="20"/>
                <w:szCs w:val="20"/>
              </w:rPr>
              <w:t>TBA (</w:t>
            </w:r>
            <w:r w:rsidR="00A066E0">
              <w:rPr>
                <w:sz w:val="20"/>
                <w:szCs w:val="20"/>
              </w:rPr>
              <w:t>in draft)</w:t>
            </w:r>
          </w:p>
        </w:tc>
        <w:tc>
          <w:tcPr>
            <w:tcW w:w="6493" w:type="dxa"/>
            <w:vAlign w:val="center"/>
          </w:tcPr>
          <w:p w:rsidR="0010261E" w:rsidP="0010261E" w:rsidRDefault="0010261E" w14:paraId="7F149A5B" w14:textId="26C13779">
            <w:pPr>
              <w:rPr>
                <w:bCs/>
                <w:lang w:val="en-US"/>
              </w:rPr>
            </w:pPr>
            <w:r w:rsidRPr="00A02525">
              <w:t>Conflict</w:t>
            </w:r>
            <w:r w:rsidR="005B6F44">
              <w:t>s</w:t>
            </w:r>
            <w:r w:rsidRPr="00A02525">
              <w:t xml:space="preserve"> of Interest Policy</w:t>
            </w:r>
          </w:p>
        </w:tc>
      </w:tr>
      <w:tr w:rsidRPr="008C4C3C" w:rsidR="0010261E" w:rsidTr="001520B6" w14:paraId="1ABB8DF9" w14:textId="77777777">
        <w:tc>
          <w:tcPr>
            <w:tcW w:w="2528" w:type="dxa"/>
            <w:vAlign w:val="center"/>
          </w:tcPr>
          <w:p w:rsidRPr="001520B6" w:rsidR="0010261E" w:rsidP="00D154F0" w:rsidRDefault="004E35AA" w14:paraId="672E4D48" w14:textId="746ABD51">
            <w:pPr>
              <w:tabs>
                <w:tab w:val="right" w:pos="9498"/>
              </w:tabs>
              <w:jc w:val="center"/>
              <w:rPr>
                <w:sz w:val="20"/>
                <w:szCs w:val="20"/>
              </w:rPr>
            </w:pPr>
            <w:r w:rsidRPr="001520B6">
              <w:rPr>
                <w:sz w:val="20"/>
                <w:szCs w:val="20"/>
              </w:rPr>
              <w:t>PPMF | TAFESA | 1078</w:t>
            </w:r>
          </w:p>
        </w:tc>
        <w:tc>
          <w:tcPr>
            <w:tcW w:w="6493" w:type="dxa"/>
            <w:vAlign w:val="center"/>
          </w:tcPr>
          <w:p w:rsidRPr="00A02525" w:rsidR="0010261E" w:rsidP="0010261E" w:rsidRDefault="00950B51" w14:paraId="7657A0AA" w14:textId="67BC3BE9">
            <w:hyperlink w:history="1" r:id="rId13">
              <w:r w:rsidRPr="004E35AA" w:rsidR="0010261E">
                <w:rPr>
                  <w:rStyle w:val="Hyperlink"/>
                </w:rPr>
                <w:t>Sexual Assault and Sexual Harassment Policy</w:t>
              </w:r>
            </w:hyperlink>
          </w:p>
        </w:tc>
      </w:tr>
      <w:tr w:rsidRPr="008C4C3C" w:rsidR="0010261E" w:rsidTr="001520B6" w14:paraId="621F650B" w14:textId="77777777">
        <w:tc>
          <w:tcPr>
            <w:tcW w:w="2528" w:type="dxa"/>
            <w:vAlign w:val="center"/>
          </w:tcPr>
          <w:p w:rsidRPr="001520B6" w:rsidR="0010261E" w:rsidP="00D154F0" w:rsidRDefault="0010261E" w14:paraId="44052C16" w14:textId="69743567">
            <w:pPr>
              <w:tabs>
                <w:tab w:val="right" w:pos="9498"/>
              </w:tabs>
              <w:jc w:val="center"/>
              <w:rPr>
                <w:sz w:val="20"/>
                <w:szCs w:val="20"/>
              </w:rPr>
            </w:pPr>
            <w:r w:rsidRPr="001520B6">
              <w:rPr>
                <w:sz w:val="20"/>
                <w:szCs w:val="20"/>
              </w:rPr>
              <w:t>PPMF | TAFESA | 1010</w:t>
            </w:r>
          </w:p>
        </w:tc>
        <w:tc>
          <w:tcPr>
            <w:tcW w:w="6493" w:type="dxa"/>
            <w:vAlign w:val="center"/>
          </w:tcPr>
          <w:p w:rsidRPr="00A02525" w:rsidR="0010261E" w:rsidP="0010261E" w:rsidRDefault="00950B51" w14:paraId="15791B77" w14:textId="59F9F41C">
            <w:hyperlink w:history="1" r:id="rId14">
              <w:r w:rsidRPr="000D30CB" w:rsidR="0010261E">
                <w:rPr>
                  <w:rStyle w:val="Hyperlink"/>
                  <w:bCs/>
                  <w:lang w:val="en-US"/>
                </w:rPr>
                <w:t xml:space="preserve">Respectful </w:t>
              </w:r>
              <w:proofErr w:type="spellStart"/>
              <w:r w:rsidRPr="000D30CB" w:rsidR="0010261E">
                <w:rPr>
                  <w:rStyle w:val="Hyperlink"/>
                  <w:bCs/>
                  <w:lang w:val="en-US"/>
                </w:rPr>
                <w:t>Behaviours</w:t>
              </w:r>
              <w:proofErr w:type="spellEnd"/>
            </w:hyperlink>
          </w:p>
        </w:tc>
      </w:tr>
      <w:tr w:rsidR="00794F71" w:rsidTr="001520B6" w14:paraId="13E40FB4" w14:textId="77777777">
        <w:tc>
          <w:tcPr>
            <w:tcW w:w="2528" w:type="dxa"/>
          </w:tcPr>
          <w:p w:rsidRPr="001520B6" w:rsidR="00794F71" w:rsidP="001520B6" w:rsidRDefault="00794F71" w14:paraId="6E4EDE22" w14:textId="3578FD02">
            <w:pPr>
              <w:ind w:right="140"/>
              <w:jc w:val="center"/>
              <w:rPr>
                <w:sz w:val="20"/>
                <w:szCs w:val="20"/>
              </w:rPr>
            </w:pPr>
            <w:r w:rsidRPr="001520B6">
              <w:rPr>
                <w:sz w:val="20"/>
                <w:szCs w:val="20"/>
              </w:rPr>
              <w:t xml:space="preserve">PPMF | TAFESA | </w:t>
            </w:r>
            <w:r w:rsidR="00FD11E8">
              <w:rPr>
                <w:sz w:val="20"/>
                <w:szCs w:val="20"/>
              </w:rPr>
              <w:t>1098</w:t>
            </w:r>
          </w:p>
        </w:tc>
        <w:tc>
          <w:tcPr>
            <w:tcW w:w="6493" w:type="dxa"/>
          </w:tcPr>
          <w:p w:rsidR="00794F71" w:rsidP="00C10A7B" w:rsidRDefault="00950B51" w14:paraId="62ACA287" w14:textId="7F8B1A85">
            <w:pPr>
              <w:ind w:right="140"/>
            </w:pPr>
            <w:hyperlink w:history="1" r:id="rId15">
              <w:r w:rsidRPr="000D30CB" w:rsidR="00794F71">
                <w:rPr>
                  <w:rStyle w:val="Hyperlink"/>
                </w:rPr>
                <w:t>TAFE SA Assessment Policy</w:t>
              </w:r>
            </w:hyperlink>
          </w:p>
        </w:tc>
      </w:tr>
      <w:tr w:rsidR="00D154F0" w:rsidTr="00986D99" w14:paraId="42691186" w14:textId="77777777">
        <w:tc>
          <w:tcPr>
            <w:tcW w:w="2528" w:type="dxa"/>
          </w:tcPr>
          <w:p w:rsidRPr="00D154F0" w:rsidR="00D154F0" w:rsidP="001520B6" w:rsidRDefault="00D154F0" w14:paraId="7E8FC48C" w14:textId="49204978">
            <w:pPr>
              <w:ind w:right="140"/>
              <w:jc w:val="center"/>
              <w:rPr>
                <w:sz w:val="20"/>
                <w:szCs w:val="20"/>
              </w:rPr>
            </w:pPr>
            <w:r w:rsidRPr="00D154F0">
              <w:rPr>
                <w:sz w:val="20"/>
                <w:szCs w:val="20"/>
              </w:rPr>
              <w:t>OCPSE Website</w:t>
            </w:r>
          </w:p>
        </w:tc>
        <w:tc>
          <w:tcPr>
            <w:tcW w:w="6493" w:type="dxa"/>
          </w:tcPr>
          <w:p w:rsidR="00D154F0" w:rsidP="00C10A7B" w:rsidRDefault="00950B51" w14:paraId="6C743D85" w14:textId="32CF0EF4">
            <w:pPr>
              <w:ind w:right="140"/>
            </w:pPr>
            <w:hyperlink w:history="1" r:id="rId16">
              <w:r w:rsidRPr="00D154F0" w:rsidR="00D154F0">
                <w:rPr>
                  <w:rStyle w:val="Hyperlink"/>
                </w:rPr>
                <w:t>Ethical Codes including Public Sector Values and Code of Ethics for South Australian Public Sector</w:t>
              </w:r>
            </w:hyperlink>
          </w:p>
        </w:tc>
      </w:tr>
      <w:tr w:rsidR="00D154F0" w:rsidTr="00986D99" w14:paraId="26C56105" w14:textId="77777777">
        <w:tc>
          <w:tcPr>
            <w:tcW w:w="2528" w:type="dxa"/>
          </w:tcPr>
          <w:p w:rsidRPr="00D154F0" w:rsidR="00D154F0" w:rsidP="00D154F0" w:rsidRDefault="00D154F0" w14:paraId="1AB66E47" w14:textId="7B745194">
            <w:pPr>
              <w:ind w:right="140"/>
              <w:jc w:val="center"/>
              <w:rPr>
                <w:sz w:val="20"/>
                <w:szCs w:val="20"/>
              </w:rPr>
            </w:pPr>
            <w:r>
              <w:rPr>
                <w:sz w:val="20"/>
                <w:szCs w:val="20"/>
              </w:rPr>
              <w:t xml:space="preserve">Employee Assistance Program </w:t>
            </w:r>
            <w:r w:rsidR="00572713">
              <w:rPr>
                <w:sz w:val="20"/>
                <w:szCs w:val="20"/>
              </w:rPr>
              <w:t>– Intranet</w:t>
            </w:r>
          </w:p>
        </w:tc>
        <w:tc>
          <w:tcPr>
            <w:tcW w:w="6493" w:type="dxa"/>
          </w:tcPr>
          <w:p w:rsidR="00D154F0" w:rsidP="00C10A7B" w:rsidRDefault="00950B51" w14:paraId="63B16039" w14:textId="30BEE7CF">
            <w:pPr>
              <w:ind w:right="140"/>
            </w:pPr>
            <w:hyperlink w:history="1" r:id="rId17">
              <w:r w:rsidRPr="00572713" w:rsidR="00572713">
                <w:rPr>
                  <w:rStyle w:val="Hyperlink"/>
                </w:rPr>
                <w:t>Employee Assistance Program – TAFE SA</w:t>
              </w:r>
            </w:hyperlink>
          </w:p>
        </w:tc>
      </w:tr>
      <w:tr w:rsidR="00D60CB6" w:rsidTr="00986D99" w14:paraId="0A14EB44" w14:textId="77777777">
        <w:tc>
          <w:tcPr>
            <w:tcW w:w="2528" w:type="dxa"/>
          </w:tcPr>
          <w:p w:rsidR="00D60CB6" w:rsidP="00D154F0" w:rsidRDefault="00D60CB6" w14:paraId="4060F9EB" w14:textId="59CB8158">
            <w:pPr>
              <w:ind w:right="140"/>
              <w:jc w:val="center"/>
              <w:rPr>
                <w:sz w:val="20"/>
                <w:szCs w:val="20"/>
              </w:rPr>
            </w:pPr>
            <w:r>
              <w:rPr>
                <w:sz w:val="20"/>
                <w:szCs w:val="20"/>
              </w:rPr>
              <w:t>HRB15</w:t>
            </w:r>
          </w:p>
        </w:tc>
        <w:tc>
          <w:tcPr>
            <w:tcW w:w="6493" w:type="dxa"/>
          </w:tcPr>
          <w:p w:rsidR="00D60CB6" w:rsidP="00C10A7B" w:rsidRDefault="00950B51" w14:paraId="63608D2D" w14:textId="14D2FC5D">
            <w:pPr>
              <w:ind w:right="140"/>
            </w:pPr>
            <w:hyperlink w:history="1" r:id="rId18">
              <w:r w:rsidRPr="00D60CB6" w:rsidR="00D60CB6">
                <w:rPr>
                  <w:rStyle w:val="Hyperlink"/>
                </w:rPr>
                <w:t>Conflict of Interest Form</w:t>
              </w:r>
            </w:hyperlink>
          </w:p>
        </w:tc>
      </w:tr>
    </w:tbl>
    <w:p w:rsidRPr="00DF4FBC" w:rsidR="00DE7C7F" w:rsidP="00DA146D" w:rsidRDefault="00DE7C7F" w14:paraId="4E846F1A" w14:textId="77777777">
      <w:pPr>
        <w:pStyle w:val="Heading1"/>
        <w:spacing w:after="0"/>
        <w:rPr>
          <w:sz w:val="28"/>
          <w:szCs w:val="28"/>
        </w:rPr>
      </w:pPr>
    </w:p>
    <w:p w:rsidRPr="00936A99" w:rsidR="002A5F88" w:rsidP="00936A99" w:rsidRDefault="002A5F88" w14:paraId="7C3616E4" w14:textId="1066B041">
      <w:pPr>
        <w:pStyle w:val="Heading1"/>
      </w:pPr>
      <w:r w:rsidRPr="00936A99">
        <w:t xml:space="preserve">Document Control </w:t>
      </w:r>
    </w:p>
    <w:tbl>
      <w:tblPr>
        <w:tblW w:w="9498" w:type="dxa"/>
        <w:tblInd w:w="-431" w:type="dxa"/>
        <w:tblLook w:val="04A0" w:firstRow="1" w:lastRow="0" w:firstColumn="1" w:lastColumn="0" w:noHBand="0" w:noVBand="1"/>
      </w:tblPr>
      <w:tblGrid>
        <w:gridCol w:w="1986"/>
        <w:gridCol w:w="2268"/>
        <w:gridCol w:w="1545"/>
        <w:gridCol w:w="3699"/>
      </w:tblGrid>
      <w:tr w:rsidRPr="00324C8B" w:rsidR="00936A99" w:rsidTr="1BDD14D7" w14:paraId="304184DC" w14:textId="77777777">
        <w:trPr>
          <w:trHeight w:val="283"/>
        </w:trPr>
        <w:tc>
          <w:tcPr>
            <w:tcW w:w="9498"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204759" w:rsidR="00936A99" w:rsidP="00CC06F8" w:rsidRDefault="00936A99" w14:paraId="5A4BFD4E" w14:textId="77777777">
            <w:pPr>
              <w:pStyle w:val="DocumentControl"/>
              <w:rPr>
                <w:noProof/>
                <w:color w:val="FFFFFF" w:themeColor="background1"/>
                <w:sz w:val="24"/>
                <w:szCs w:val="24"/>
              </w:rPr>
            </w:pPr>
            <w:r w:rsidRPr="00204759">
              <w:rPr>
                <w:noProof/>
                <w:sz w:val="24"/>
                <w:szCs w:val="24"/>
              </w:rPr>
              <w:t>Approved by</w:t>
            </w:r>
          </w:p>
        </w:tc>
      </w:tr>
      <w:tr w:rsidRPr="00324C8B" w:rsidR="00936A99" w:rsidTr="1BDD14D7" w14:paraId="0E644FAA" w14:textId="77777777">
        <w:trPr>
          <w:trHeight w:val="283"/>
        </w:trPr>
        <w:tc>
          <w:tcPr>
            <w:tcW w:w="1986" w:type="dxa"/>
            <w:tcBorders>
              <w:top w:val="single" w:color="auto" w:sz="4" w:space="0"/>
              <w:left w:val="single" w:color="auto" w:sz="4" w:space="0"/>
              <w:bottom w:val="single" w:color="auto" w:sz="4" w:space="0"/>
              <w:right w:val="single" w:color="auto" w:sz="4" w:space="0"/>
            </w:tcBorders>
            <w:noWrap/>
            <w:tcMar/>
          </w:tcPr>
          <w:p w:rsidRPr="00204759" w:rsidR="00936A99" w:rsidP="00CC06F8" w:rsidRDefault="00936A99" w14:paraId="5C92B87F" w14:textId="77777777">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Policy Owner</w:t>
            </w:r>
          </w:p>
        </w:tc>
        <w:tc>
          <w:tcPr>
            <w:tcW w:w="2268" w:type="dxa"/>
            <w:tcBorders>
              <w:top w:val="single" w:color="auto" w:sz="4" w:space="0"/>
              <w:left w:val="single" w:color="auto" w:sz="4" w:space="0"/>
              <w:bottom w:val="single" w:color="auto" w:sz="4" w:space="0"/>
              <w:right w:val="single" w:color="auto" w:sz="4" w:space="0"/>
            </w:tcBorders>
            <w:tcMar/>
          </w:tcPr>
          <w:p w:rsidRPr="00204759" w:rsidR="00936A99" w:rsidP="00CC06F8" w:rsidRDefault="00975A4E" w14:paraId="03BCD268" w14:textId="13436695">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Damian Turner</w:t>
            </w:r>
          </w:p>
        </w:tc>
        <w:tc>
          <w:tcPr>
            <w:tcW w:w="1545" w:type="dxa"/>
            <w:tcBorders>
              <w:top w:val="single" w:color="auto" w:sz="4" w:space="0"/>
              <w:left w:val="single" w:color="auto" w:sz="4" w:space="0"/>
              <w:bottom w:val="single" w:color="auto" w:sz="4" w:space="0"/>
              <w:right w:val="single" w:color="auto" w:sz="4" w:space="0"/>
            </w:tcBorders>
            <w:noWrap/>
            <w:tcMar/>
          </w:tcPr>
          <w:p w:rsidRPr="00204759" w:rsidR="00936A99" w:rsidP="00CC06F8" w:rsidRDefault="00936A99" w14:paraId="7DE09354" w14:textId="77777777">
            <w:pPr>
              <w:pStyle w:val="DocumentControl"/>
              <w:rPr>
                <w:noProof/>
                <w:color w:val="000000"/>
                <w:sz w:val="24"/>
                <w:szCs w:val="24"/>
              </w:rPr>
            </w:pPr>
            <w:r w:rsidRPr="00204759">
              <w:rPr>
                <w:noProof/>
                <w:color w:val="000000"/>
                <w:sz w:val="24"/>
                <w:szCs w:val="24"/>
              </w:rPr>
              <w:t>Title</w:t>
            </w:r>
          </w:p>
        </w:tc>
        <w:tc>
          <w:tcPr>
            <w:tcW w:w="3699" w:type="dxa"/>
            <w:tcBorders>
              <w:top w:val="single" w:color="auto" w:sz="4" w:space="0"/>
              <w:left w:val="single" w:color="auto" w:sz="4" w:space="0"/>
              <w:bottom w:val="single" w:color="auto" w:sz="4" w:space="0"/>
              <w:right w:val="single" w:color="auto" w:sz="4" w:space="0"/>
            </w:tcBorders>
            <w:tcMar/>
          </w:tcPr>
          <w:p w:rsidRPr="00204759" w:rsidR="00936A99" w:rsidP="00CC06F8" w:rsidRDefault="00975A4E" w14:paraId="2B80FC85" w14:textId="47371A14">
            <w:pPr>
              <w:pStyle w:val="DocumentControl"/>
              <w:rPr>
                <w:noProof/>
                <w:color w:val="000000"/>
                <w:sz w:val="24"/>
                <w:szCs w:val="24"/>
              </w:rPr>
            </w:pPr>
            <w:r>
              <w:rPr>
                <w:noProof/>
                <w:color w:val="000000"/>
                <w:sz w:val="24"/>
                <w:szCs w:val="24"/>
              </w:rPr>
              <w:t xml:space="preserve">Executive </w:t>
            </w:r>
            <w:r w:rsidR="00213A75">
              <w:rPr>
                <w:noProof/>
                <w:color w:val="000000"/>
                <w:sz w:val="24"/>
                <w:szCs w:val="24"/>
              </w:rPr>
              <w:t xml:space="preserve">Director, </w:t>
            </w:r>
            <w:r w:rsidR="00950B51">
              <w:rPr>
                <w:noProof/>
                <w:color w:val="000000"/>
                <w:sz w:val="24"/>
                <w:szCs w:val="24"/>
              </w:rPr>
              <w:br/>
            </w:r>
            <w:bookmarkStart w:name="_GoBack" w:id="22"/>
            <w:bookmarkEnd w:id="22"/>
            <w:r w:rsidR="00213A75">
              <w:rPr>
                <w:noProof/>
                <w:color w:val="000000"/>
                <w:sz w:val="24"/>
                <w:szCs w:val="24"/>
              </w:rPr>
              <w:t>People and Culture</w:t>
            </w:r>
          </w:p>
        </w:tc>
      </w:tr>
      <w:tr w:rsidRPr="00324C8B" w:rsidR="00936A99" w:rsidTr="1BDD14D7" w14:paraId="41438FBA" w14:textId="77777777">
        <w:trPr>
          <w:trHeight w:val="283"/>
        </w:trPr>
        <w:tc>
          <w:tcPr>
            <w:tcW w:w="1986" w:type="dxa"/>
            <w:tcBorders>
              <w:top w:val="single" w:color="auto" w:sz="4" w:space="0"/>
              <w:left w:val="single" w:color="auto" w:sz="4" w:space="0"/>
              <w:bottom w:val="single" w:color="auto" w:sz="4" w:space="0"/>
              <w:right w:val="single" w:color="auto" w:sz="4" w:space="0"/>
            </w:tcBorders>
            <w:noWrap/>
            <w:tcMar/>
          </w:tcPr>
          <w:p w:rsidRPr="00204759" w:rsidR="00936A99" w:rsidP="00CC06F8" w:rsidRDefault="00936A99" w14:paraId="3950DBF7" w14:textId="77777777">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 xml:space="preserve">Contact person:    </w:t>
            </w:r>
          </w:p>
        </w:tc>
        <w:tc>
          <w:tcPr>
            <w:tcW w:w="2268" w:type="dxa"/>
            <w:tcBorders>
              <w:top w:val="single" w:color="auto" w:sz="4" w:space="0"/>
              <w:left w:val="single" w:color="auto" w:sz="4" w:space="0"/>
              <w:bottom w:val="single" w:color="auto" w:sz="4" w:space="0"/>
              <w:right w:val="single" w:color="auto" w:sz="4" w:space="0"/>
            </w:tcBorders>
            <w:tcMar/>
          </w:tcPr>
          <w:p w:rsidRPr="00204759" w:rsidR="00936A99" w:rsidP="00CC06F8" w:rsidRDefault="00213A75" w14:paraId="6E1356D6" w14:textId="71766039">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Catherine Rugari</w:t>
            </w:r>
          </w:p>
        </w:tc>
        <w:tc>
          <w:tcPr>
            <w:tcW w:w="1545" w:type="dxa"/>
            <w:tcBorders>
              <w:top w:val="single" w:color="auto" w:sz="4" w:space="0"/>
              <w:left w:val="single" w:color="auto" w:sz="4" w:space="0"/>
              <w:bottom w:val="single" w:color="auto" w:sz="4" w:space="0"/>
              <w:right w:val="single" w:color="auto" w:sz="4" w:space="0"/>
            </w:tcBorders>
            <w:noWrap/>
            <w:tcMar/>
          </w:tcPr>
          <w:p w:rsidRPr="00204759" w:rsidR="00936A99" w:rsidP="00CC06F8" w:rsidRDefault="00936A99" w14:paraId="76F75436" w14:textId="77777777">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Telephone</w:t>
            </w:r>
          </w:p>
        </w:tc>
        <w:tc>
          <w:tcPr>
            <w:tcW w:w="3699" w:type="dxa"/>
            <w:tcBorders>
              <w:top w:val="single" w:color="auto" w:sz="4" w:space="0"/>
              <w:left w:val="single" w:color="auto" w:sz="4" w:space="0"/>
              <w:bottom w:val="single" w:color="auto" w:sz="4" w:space="0"/>
              <w:right w:val="single" w:color="auto" w:sz="4" w:space="0"/>
            </w:tcBorders>
            <w:tcMar/>
          </w:tcPr>
          <w:p w:rsidRPr="00204759" w:rsidR="00936A99" w:rsidP="00CC06F8" w:rsidRDefault="00213A75" w14:paraId="0966A138" w14:textId="00B38642">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08 8207 8699</w:t>
            </w:r>
          </w:p>
        </w:tc>
      </w:tr>
      <w:tr w:rsidRPr="00324C8B" w:rsidR="00936A99" w:rsidTr="1BDD14D7" w14:paraId="0993E5EB" w14:textId="77777777">
        <w:trPr>
          <w:trHeight w:val="283"/>
        </w:trPr>
        <w:tc>
          <w:tcPr>
            <w:tcW w:w="425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204759" w:rsidR="00936A99" w:rsidP="00CC06F8" w:rsidRDefault="00936A99" w14:paraId="57ED96C1" w14:textId="77777777">
            <w:pPr>
              <w:pStyle w:val="DocumentControl"/>
              <w:rPr>
                <w:noProof/>
                <w:sz w:val="24"/>
                <w:szCs w:val="24"/>
                <w:highlight w:val="darkGray"/>
              </w:rPr>
            </w:pPr>
            <w:r w:rsidRPr="00204759">
              <w:rPr>
                <w:noProof/>
                <w:sz w:val="24"/>
                <w:szCs w:val="24"/>
              </w:rPr>
              <w:t>Responsible Unit</w:t>
            </w:r>
          </w:p>
        </w:tc>
        <w:tc>
          <w:tcPr>
            <w:tcW w:w="5244" w:type="dxa"/>
            <w:gridSpan w:val="2"/>
            <w:tcBorders>
              <w:top w:val="single" w:color="auto" w:sz="4" w:space="0"/>
              <w:left w:val="single" w:color="auto" w:sz="4" w:space="0"/>
              <w:bottom w:val="single" w:color="auto" w:sz="4" w:space="0"/>
              <w:right w:val="single" w:color="auto" w:sz="4" w:space="0"/>
            </w:tcBorders>
            <w:shd w:val="clear" w:color="auto" w:fill="auto"/>
            <w:tcMar/>
          </w:tcPr>
          <w:p w:rsidRPr="00213A75" w:rsidR="00936A99" w:rsidP="00CC06F8" w:rsidRDefault="00213A75" w14:paraId="50BD4F31" w14:textId="4FE74BD4">
            <w:pPr>
              <w:pStyle w:val="DocumentControl"/>
              <w:rPr>
                <w:noProof/>
                <w:sz w:val="24"/>
                <w:szCs w:val="24"/>
              </w:rPr>
            </w:pPr>
            <w:r w:rsidRPr="00213A75">
              <w:rPr>
                <w:noProof/>
                <w:sz w:val="24"/>
                <w:szCs w:val="24"/>
              </w:rPr>
              <w:t>HROD</w:t>
            </w:r>
          </w:p>
        </w:tc>
      </w:tr>
      <w:tr w:rsidRPr="00324C8B" w:rsidR="00936A99" w:rsidTr="1BDD14D7" w14:paraId="6BEE263F" w14:textId="77777777">
        <w:trPr>
          <w:trHeight w:val="283"/>
        </w:trPr>
        <w:tc>
          <w:tcPr>
            <w:tcW w:w="425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204759" w:rsidR="00936A99" w:rsidP="00CC06F8" w:rsidRDefault="00936A99" w14:paraId="09E8170E" w14:textId="77777777">
            <w:pPr>
              <w:pStyle w:val="DocumentControl"/>
              <w:rPr>
                <w:rFonts w:eastAsia="Times New Roman" w:cs="Arial"/>
                <w:noProof/>
                <w:sz w:val="24"/>
                <w:szCs w:val="24"/>
                <w:lang w:eastAsia="en-AU"/>
              </w:rPr>
            </w:pPr>
            <w:r w:rsidRPr="00204759">
              <w:rPr>
                <w:rFonts w:eastAsia="Times New Roman" w:cs="Arial"/>
                <w:noProof/>
                <w:sz w:val="24"/>
                <w:szCs w:val="24"/>
                <w:lang w:eastAsia="en-AU"/>
              </w:rPr>
              <w:t xml:space="preserve">Version number </w:t>
            </w:r>
          </w:p>
        </w:tc>
        <w:tc>
          <w:tcPr>
            <w:tcW w:w="5244" w:type="dxa"/>
            <w:gridSpan w:val="2"/>
            <w:tcBorders>
              <w:top w:val="single" w:color="auto" w:sz="4" w:space="0"/>
              <w:left w:val="single" w:color="auto" w:sz="4" w:space="0"/>
              <w:bottom w:val="single" w:color="auto" w:sz="4" w:space="0"/>
              <w:right w:val="single" w:color="auto" w:sz="4" w:space="0"/>
            </w:tcBorders>
            <w:shd w:val="clear" w:color="auto" w:fill="auto"/>
            <w:tcMar/>
          </w:tcPr>
          <w:p w:rsidRPr="00204759" w:rsidR="00936A99" w:rsidP="00CC06F8" w:rsidRDefault="008D0EAD" w14:paraId="27C92DC8" w14:textId="37204B5A">
            <w:pPr>
              <w:pStyle w:val="DocumentControl"/>
              <w:rPr>
                <w:noProof/>
                <w:color w:val="000000"/>
                <w:sz w:val="24"/>
                <w:szCs w:val="24"/>
                <w:lang w:eastAsia="en-AU"/>
              </w:rPr>
            </w:pPr>
            <w:r>
              <w:rPr>
                <w:noProof/>
                <w:sz w:val="24"/>
                <w:szCs w:val="24"/>
                <w:lang w:eastAsia="en-AU"/>
              </w:rPr>
              <w:t>1.0</w:t>
            </w:r>
          </w:p>
        </w:tc>
      </w:tr>
      <w:tr w:rsidRPr="00324C8B" w:rsidR="00936A99" w:rsidTr="1BDD14D7" w14:paraId="6A9E5EE2" w14:textId="77777777">
        <w:trPr>
          <w:trHeight w:val="283"/>
        </w:trPr>
        <w:tc>
          <w:tcPr>
            <w:tcW w:w="425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tcPr>
          <w:p w:rsidRPr="00204759" w:rsidR="00936A99" w:rsidP="00CC06F8" w:rsidRDefault="00936A99" w14:paraId="2A3E41DD" w14:textId="77777777">
            <w:pPr>
              <w:pStyle w:val="DocumentControl"/>
              <w:rPr>
                <w:noProof/>
                <w:sz w:val="24"/>
                <w:szCs w:val="24"/>
              </w:rPr>
            </w:pPr>
            <w:r w:rsidRPr="00204759">
              <w:rPr>
                <w:noProof/>
                <w:sz w:val="24"/>
                <w:szCs w:val="24"/>
              </w:rPr>
              <w:t>Date of approval</w:t>
            </w:r>
          </w:p>
        </w:tc>
        <w:tc>
          <w:tcPr>
            <w:tcW w:w="5244" w:type="dxa"/>
            <w:gridSpan w:val="2"/>
            <w:tcBorders>
              <w:top w:val="single" w:color="auto" w:sz="4" w:space="0"/>
              <w:left w:val="single" w:color="auto" w:sz="4" w:space="0"/>
              <w:bottom w:val="single" w:color="auto" w:sz="4" w:space="0"/>
              <w:right w:val="single" w:color="auto" w:sz="4" w:space="0"/>
            </w:tcBorders>
            <w:shd w:val="clear" w:color="auto" w:fill="auto"/>
            <w:tcMar/>
          </w:tcPr>
          <w:p w:rsidRPr="00204759" w:rsidR="00936A99" w:rsidP="00CC06F8" w:rsidRDefault="000428CF" w14:paraId="3171823E" w14:textId="02922650">
            <w:pPr>
              <w:pStyle w:val="DocumentControl"/>
              <w:rPr>
                <w:noProof/>
                <w:color w:val="FFFFFF" w:themeColor="background1"/>
                <w:sz w:val="24"/>
                <w:szCs w:val="24"/>
              </w:rPr>
            </w:pPr>
            <w:r>
              <w:rPr>
                <w:noProof/>
                <w:color w:val="000000"/>
                <w:sz w:val="24"/>
                <w:szCs w:val="24"/>
              </w:rPr>
              <w:t>30 September 2020</w:t>
            </w:r>
          </w:p>
        </w:tc>
      </w:tr>
      <w:tr w:rsidRPr="00324C8B" w:rsidR="00936A99" w:rsidTr="1BDD14D7" w14:paraId="5EBAECD6" w14:textId="77777777">
        <w:trPr>
          <w:trHeight w:val="283"/>
        </w:trPr>
        <w:tc>
          <w:tcPr>
            <w:tcW w:w="425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tcPr>
          <w:p w:rsidRPr="00204759" w:rsidR="00936A99" w:rsidP="00CC06F8" w:rsidRDefault="00936A99" w14:paraId="58AB068D" w14:textId="77777777">
            <w:pPr>
              <w:pStyle w:val="DocumentControl"/>
              <w:rPr>
                <w:noProof/>
                <w:sz w:val="24"/>
                <w:szCs w:val="24"/>
              </w:rPr>
            </w:pPr>
            <w:r w:rsidRPr="00204759">
              <w:rPr>
                <w:noProof/>
                <w:sz w:val="24"/>
                <w:szCs w:val="24"/>
              </w:rPr>
              <w:t>Next Review Date</w:t>
            </w:r>
          </w:p>
        </w:tc>
        <w:tc>
          <w:tcPr>
            <w:tcW w:w="5244" w:type="dxa"/>
            <w:gridSpan w:val="2"/>
            <w:tcBorders>
              <w:top w:val="single" w:color="auto" w:sz="4" w:space="0"/>
              <w:left w:val="single" w:color="auto" w:sz="4" w:space="0"/>
              <w:bottom w:val="single" w:color="auto" w:sz="4" w:space="0"/>
              <w:right w:val="single" w:color="auto" w:sz="4" w:space="0"/>
            </w:tcBorders>
            <w:shd w:val="clear" w:color="auto" w:fill="auto"/>
            <w:tcMar/>
          </w:tcPr>
          <w:p w:rsidRPr="00204759" w:rsidR="00936A99" w:rsidP="00CC06F8" w:rsidRDefault="000428CF" w14:paraId="34273221" w14:textId="5AA09E10">
            <w:pPr>
              <w:pStyle w:val="DocumentControl"/>
              <w:rPr>
                <w:noProof/>
                <w:sz w:val="24"/>
                <w:szCs w:val="24"/>
                <w:highlight w:val="yellow"/>
              </w:rPr>
            </w:pPr>
            <w:r>
              <w:rPr>
                <w:sz w:val="24"/>
                <w:szCs w:val="24"/>
              </w:rPr>
              <w:t>30 September 2022</w:t>
            </w:r>
          </w:p>
        </w:tc>
      </w:tr>
      <w:tr w:rsidRPr="00324C8B" w:rsidR="00DF4FBC" w:rsidTr="1BDD14D7" w14:paraId="1186B874" w14:textId="77777777">
        <w:trPr>
          <w:trHeight w:val="283"/>
        </w:trPr>
        <w:tc>
          <w:tcPr>
            <w:tcW w:w="4254"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tcPr>
          <w:p w:rsidRPr="00204759" w:rsidR="00DF4FBC" w:rsidP="00CC06F8" w:rsidRDefault="00DF4FBC" w14:paraId="60257418" w14:textId="6694E27C">
            <w:pPr>
              <w:pStyle w:val="DocumentControl"/>
              <w:rPr>
                <w:noProof/>
                <w:sz w:val="24"/>
                <w:szCs w:val="24"/>
              </w:rPr>
            </w:pPr>
            <w:r>
              <w:rPr>
                <w:noProof/>
                <w:sz w:val="24"/>
                <w:szCs w:val="24"/>
              </w:rPr>
              <w:t>PPMF ID</w:t>
            </w:r>
          </w:p>
        </w:tc>
        <w:tc>
          <w:tcPr>
            <w:tcW w:w="5244" w:type="dxa"/>
            <w:gridSpan w:val="2"/>
            <w:tcBorders>
              <w:top w:val="single" w:color="auto" w:sz="4" w:space="0"/>
              <w:left w:val="single" w:color="auto" w:sz="4" w:space="0"/>
              <w:bottom w:val="single" w:color="auto" w:sz="4" w:space="0"/>
              <w:right w:val="single" w:color="auto" w:sz="4" w:space="0"/>
            </w:tcBorders>
            <w:shd w:val="clear" w:color="auto" w:fill="auto"/>
            <w:tcMar/>
          </w:tcPr>
          <w:p w:rsidRPr="00204759" w:rsidR="00DF4FBC" w:rsidP="00CC06F8" w:rsidRDefault="00DF4FBC" w14:paraId="17E3998F" w14:textId="5DBC9DF0">
            <w:pPr>
              <w:pStyle w:val="DocumentControl"/>
              <w:rPr>
                <w:sz w:val="24"/>
                <w:szCs w:val="24"/>
              </w:rPr>
            </w:pPr>
            <w:r>
              <w:rPr>
                <w:sz w:val="24"/>
                <w:szCs w:val="24"/>
              </w:rPr>
              <w:t xml:space="preserve">PPMF TAFESA </w:t>
            </w:r>
            <w:r w:rsidR="000428CF">
              <w:rPr>
                <w:sz w:val="24"/>
                <w:szCs w:val="24"/>
              </w:rPr>
              <w:t>1094</w:t>
            </w:r>
          </w:p>
        </w:tc>
      </w:tr>
    </w:tbl>
    <w:p w:rsidR="009074DE" w:rsidP="00936A99" w:rsidRDefault="009074DE" w14:paraId="47DD23BE" w14:textId="77777777">
      <w:pPr>
        <w:pStyle w:val="Heading1"/>
      </w:pPr>
    </w:p>
    <w:sectPr w:rsidR="009074DE" w:rsidSect="00DE7C7F">
      <w:footerReference w:type="default" r:id="rId19"/>
      <w:headerReference w:type="first" r:id="rId20"/>
      <w:footerReference w:type="first" r:id="rId21"/>
      <w:pgSz w:w="11906" w:h="16838" w:orient="portrait"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D0F" w:rsidP="00CC099D" w:rsidRDefault="00632D0F" w14:paraId="2524640E" w14:textId="77777777">
      <w:r>
        <w:separator/>
      </w:r>
    </w:p>
    <w:p w:rsidR="00632D0F" w:rsidP="00CC099D" w:rsidRDefault="00632D0F" w14:paraId="001F2C68" w14:textId="77777777"/>
  </w:endnote>
  <w:endnote w:type="continuationSeparator" w:id="0">
    <w:p w:rsidR="00632D0F" w:rsidP="00CC099D" w:rsidRDefault="00632D0F" w14:paraId="1434C8AA" w14:textId="77777777">
      <w:r>
        <w:continuationSeparator/>
      </w:r>
    </w:p>
    <w:p w:rsidR="00632D0F" w:rsidP="00CC099D" w:rsidRDefault="00632D0F" w14:paraId="4802EC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Std-Roman">
    <w:altName w:val="Arial"/>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4A" w:rsidP="00CC099D" w:rsidRDefault="00950B51" w14:paraId="42244370" w14:textId="77777777">
    <w:pPr>
      <w:pStyle w:val="FooterNormal"/>
    </w:pPr>
  </w:p>
  <w:p w:rsidR="00E07E4A" w:rsidP="00CC099D" w:rsidRDefault="00950B51" w14:paraId="043BE680" w14:textId="77777777">
    <w:pPr>
      <w:pStyle w:val="FooterNormal"/>
    </w:pPr>
  </w:p>
  <w:sdt>
    <w:sdtPr>
      <w:id w:val="995771836"/>
      <w:docPartObj>
        <w:docPartGallery w:val="Page Numbers (Bottom of Page)"/>
        <w:docPartUnique/>
      </w:docPartObj>
    </w:sdtPr>
    <w:sdtEndPr/>
    <w:sdtContent>
      <w:sdt>
        <w:sdtPr>
          <w:id w:val="-1676572000"/>
          <w:docPartObj>
            <w:docPartGallery w:val="Page Numbers (Top of Page)"/>
            <w:docPartUnique/>
          </w:docPartObj>
        </w:sdtPr>
        <w:sdtEndPr/>
        <w:sdtContent>
          <w:p w:rsidRPr="00502897" w:rsidR="00294A29" w:rsidP="00D57D6A" w:rsidRDefault="002C5E8A" w14:paraId="550012A4" w14:textId="357B966C">
            <w:pPr>
              <w:pStyle w:val="FooterNormal"/>
            </w:pPr>
            <w:r>
              <w:t>For Official Use Only</w:t>
            </w:r>
            <w:r w:rsidR="00D57D6A">
              <w:tab/>
            </w:r>
            <w:r w:rsidR="00D57D6A">
              <w:tab/>
            </w:r>
            <w:r w:rsidR="00D57D6A">
              <w:tab/>
            </w:r>
            <w:r w:rsidR="00D57D6A">
              <w:tab/>
            </w:r>
            <w:r w:rsidR="00D57D6A">
              <w:tab/>
            </w:r>
            <w:r w:rsidR="00D57D6A">
              <w:tab/>
            </w:r>
            <w:r w:rsidR="00D57D6A">
              <w:tab/>
            </w:r>
            <w:r w:rsidR="00D57D6A">
              <w:tab/>
            </w:r>
            <w:r w:rsidR="00D57D6A">
              <w:tab/>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950B51">
              <w:fldChar w:fldCharType="begin"/>
            </w:r>
            <w:r w:rsidR="00950B51">
              <w:instrText xml:space="preserve"> NUMPAGES  </w:instrText>
            </w:r>
            <w:r w:rsidR="00950B51">
              <w:fldChar w:fldCharType="separate"/>
            </w:r>
            <w:r>
              <w:rPr>
                <w:noProof/>
              </w:rPr>
              <w:t>3</w:t>
            </w:r>
            <w:r w:rsidR="00950B51">
              <w:rPr>
                <w:noProof/>
              </w:rPr>
              <w:fldChar w:fldCharType="end"/>
            </w:r>
          </w:p>
        </w:sdtContent>
      </w:sdt>
    </w:sdtContent>
  </w:sdt>
  <w:p w:rsidR="00137C96" w:rsidP="00CC099D" w:rsidRDefault="00137C96" w14:paraId="24DC88E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36C31" w:rsidR="00636C31" w:rsidP="00CC099D" w:rsidRDefault="00950B51" w14:paraId="68FB4F11" w14:textId="77777777">
    <w:pPr>
      <w:pStyle w:val="FooterNormal"/>
    </w:pPr>
  </w:p>
  <w:sdt>
    <w:sdtPr>
      <w:id w:val="195823129"/>
      <w:docPartObj>
        <w:docPartGallery w:val="Page Numbers (Bottom of Page)"/>
        <w:docPartUnique/>
      </w:docPartObj>
    </w:sdtPr>
    <w:sdtEndPr/>
    <w:sdtContent>
      <w:sdt>
        <w:sdtPr>
          <w:id w:val="1042330191"/>
          <w:docPartObj>
            <w:docPartGallery w:val="Page Numbers (Top of Page)"/>
            <w:docPartUnique/>
          </w:docPartObj>
        </w:sdtPr>
        <w:sdtEndPr/>
        <w:sdtContent>
          <w:p w:rsidRPr="00636C31" w:rsidR="00636C31" w:rsidP="00D57D6A" w:rsidRDefault="002C5E8A" w14:paraId="225BE9E2" w14:textId="2976A9EC">
            <w:pPr>
              <w:pStyle w:val="FooterNormal"/>
            </w:pPr>
            <w:r w:rsidRPr="00636C31">
              <w:t>For Official Use Only</w:t>
            </w:r>
            <w:r w:rsidR="00D57D6A">
              <w:tab/>
            </w:r>
            <w:r w:rsidR="00D57D6A">
              <w:tab/>
            </w:r>
            <w:r w:rsidR="00D57D6A">
              <w:tab/>
            </w:r>
            <w:r w:rsidR="00D57D6A">
              <w:tab/>
            </w:r>
            <w:r w:rsidR="00D57D6A">
              <w:tab/>
            </w:r>
            <w:r w:rsidR="00D57D6A">
              <w:tab/>
            </w:r>
            <w:r w:rsidR="00D57D6A">
              <w:tab/>
            </w:r>
            <w:r w:rsidR="00D57D6A">
              <w:tab/>
            </w:r>
            <w:r w:rsidR="00D57D6A">
              <w:tab/>
            </w:r>
            <w:r w:rsidRPr="00636C31">
              <w:t xml:space="preserve">Page </w:t>
            </w:r>
            <w:r w:rsidRPr="00636C31">
              <w:fldChar w:fldCharType="begin"/>
            </w:r>
            <w:r w:rsidRPr="00636C31">
              <w:instrText xml:space="preserve"> PAGE </w:instrText>
            </w:r>
            <w:r w:rsidRPr="00636C31">
              <w:fldChar w:fldCharType="separate"/>
            </w:r>
            <w:r>
              <w:rPr>
                <w:noProof/>
              </w:rPr>
              <w:t>1</w:t>
            </w:r>
            <w:r w:rsidRPr="00636C31">
              <w:fldChar w:fldCharType="end"/>
            </w:r>
            <w:r w:rsidRPr="00636C31">
              <w:t xml:space="preserve"> of </w:t>
            </w:r>
            <w:r w:rsidR="00950B51">
              <w:fldChar w:fldCharType="begin"/>
            </w:r>
            <w:r w:rsidR="00950B51">
              <w:instrText xml:space="preserve"> NUMPAGES  </w:instrText>
            </w:r>
            <w:r w:rsidR="00950B51">
              <w:fldChar w:fldCharType="separate"/>
            </w:r>
            <w:r>
              <w:rPr>
                <w:noProof/>
              </w:rPr>
              <w:t>3</w:t>
            </w:r>
            <w:r w:rsidR="00950B51">
              <w:rPr>
                <w:noProof/>
              </w:rPr>
              <w:fldChar w:fldCharType="end"/>
            </w:r>
          </w:p>
        </w:sdtContent>
      </w:sdt>
    </w:sdtContent>
  </w:sdt>
  <w:p w:rsidR="00137C96" w:rsidP="00CC099D" w:rsidRDefault="00137C96" w14:paraId="25FBB88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D0F" w:rsidP="00CC099D" w:rsidRDefault="00632D0F" w14:paraId="461ED4AE" w14:textId="77777777">
      <w:r>
        <w:separator/>
      </w:r>
    </w:p>
    <w:p w:rsidR="00632D0F" w:rsidP="00CC099D" w:rsidRDefault="00632D0F" w14:paraId="27D1F5D9" w14:textId="77777777"/>
  </w:footnote>
  <w:footnote w:type="continuationSeparator" w:id="0">
    <w:p w:rsidR="00632D0F" w:rsidP="00CC099D" w:rsidRDefault="00632D0F" w14:paraId="43EEE215" w14:textId="77777777">
      <w:r>
        <w:continuationSeparator/>
      </w:r>
    </w:p>
    <w:p w:rsidR="00632D0F" w:rsidP="00CC099D" w:rsidRDefault="00632D0F" w14:paraId="3E6425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36C31" w:rsidP="00CC099D" w:rsidRDefault="008C4C3C" w14:paraId="3F7AA730" w14:textId="52C97C5F">
    <w:pPr>
      <w:pStyle w:val="Header"/>
    </w:pPr>
    <w:r>
      <w:rPr>
        <w:noProof/>
      </w:rPr>
      <w:drawing>
        <wp:anchor distT="0" distB="0" distL="114300" distR="114300" simplePos="0" relativeHeight="251659264" behindDoc="1" locked="0" layoutInCell="1" allowOverlap="1" wp14:anchorId="16B5323D" wp14:editId="59C57D83">
          <wp:simplePos x="0" y="0"/>
          <wp:positionH relativeFrom="margin">
            <wp:posOffset>4622800</wp:posOffset>
          </wp:positionH>
          <wp:positionV relativeFrom="margin">
            <wp:posOffset>-1016000</wp:posOffset>
          </wp:positionV>
          <wp:extent cx="1677520" cy="14619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E SA GOSA - Stacked Revers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520" cy="1461929"/>
                  </a:xfrm>
                  <a:prstGeom prst="rect">
                    <a:avLst/>
                  </a:prstGeom>
                </pic:spPr>
              </pic:pic>
            </a:graphicData>
          </a:graphic>
          <wp14:sizeRelH relativeFrom="margin">
            <wp14:pctWidth>0</wp14:pctWidth>
          </wp14:sizeRelH>
          <wp14:sizeRelV relativeFrom="margin">
            <wp14:pctHeight>0</wp14:pctHeight>
          </wp14:sizeRelV>
        </wp:anchor>
      </w:drawing>
    </w:r>
    <w:r w:rsidR="1BDD14D7">
      <w:rPr/>
      <w:t/>
    </w:r>
  </w:p>
  <w:p w:rsidR="00137C96" w:rsidP="00CC099D" w:rsidRDefault="00137C96" w14:paraId="654703E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62"/>
    <w:multiLevelType w:val="hybridMultilevel"/>
    <w:tmpl w:val="BD980CF6"/>
    <w:lvl w:ilvl="0" w:tplc="136A0820">
      <w:numFmt w:val="bullet"/>
      <w:lvlText w:val="&gt;"/>
      <w:lvlJc w:val="left"/>
      <w:pPr>
        <w:ind w:left="720" w:hanging="360"/>
      </w:pPr>
      <w:rPr>
        <w:rFonts w:hint="default" w:ascii="HelveticaNeueLTStd-Roman" w:hAnsi="HelveticaNeueLTStd-Roman" w:cs="HelveticaNeueLTStd-Roman"/>
        <w:color w:val="E4002B"/>
        <w:w w:val="100"/>
        <w:sz w:val="18"/>
        <w:szCs w:val="18"/>
        <w:lang w:val="en-US" w:eastAsia="en-US" w:bidi="en-U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B37534"/>
    <w:multiLevelType w:val="hybridMultilevel"/>
    <w:tmpl w:val="16B2EA7C"/>
    <w:lvl w:ilvl="0" w:tplc="0C090001">
      <w:start w:val="1"/>
      <w:numFmt w:val="bullet"/>
      <w:lvlText w:val=""/>
      <w:lvlJc w:val="left"/>
      <w:pPr>
        <w:ind w:left="1080" w:hanging="72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7E57BC2"/>
    <w:multiLevelType w:val="hybridMultilevel"/>
    <w:tmpl w:val="10167AB4"/>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A2AD2"/>
    <w:multiLevelType w:val="hybridMultilevel"/>
    <w:tmpl w:val="4CE43256"/>
    <w:lvl w:ilvl="0" w:tplc="6E7E5018">
      <w:numFmt w:val="bullet"/>
      <w:pStyle w:val="bullets"/>
      <w:lvlText w:val="&gt;"/>
      <w:lvlJc w:val="left"/>
      <w:pPr>
        <w:ind w:left="567" w:hanging="283"/>
      </w:pPr>
      <w:rPr>
        <w:rFonts w:hint="default" w:ascii="HelveticaNeueLTStd-Roman" w:hAnsi="HelveticaNeueLTStd-Roman" w:cs="HelveticaNeueLTStd-Roman"/>
        <w:color w:val="E4002B"/>
        <w:w w:val="100"/>
        <w:sz w:val="18"/>
        <w:szCs w:val="18"/>
        <w:lang w:val="en-US" w:eastAsia="en-US" w:bidi="en-U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055388"/>
    <w:multiLevelType w:val="hybridMultilevel"/>
    <w:tmpl w:val="AA8C6A1E"/>
    <w:lvl w:ilvl="0" w:tplc="356E48D0">
      <w:numFmt w:val="bullet"/>
      <w:lvlText w:val="&gt;"/>
      <w:lvlJc w:val="left"/>
      <w:pPr>
        <w:ind w:left="720" w:hanging="360"/>
      </w:pPr>
      <w:rPr>
        <w:rFonts w:hint="default" w:ascii="Arial" w:hAnsi="Arial"/>
        <w:color w:val="E4002B"/>
        <w:w w:val="10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332DF"/>
    <w:multiLevelType w:val="hybridMultilevel"/>
    <w:tmpl w:val="97F63A70"/>
    <w:lvl w:ilvl="0" w:tplc="DEA6424C">
      <w:start w:val="1"/>
      <w:numFmt w:val="bullet"/>
      <w:lvlText w:val=""/>
      <w:lvlJc w:val="left"/>
      <w:pPr>
        <w:ind w:left="720" w:hanging="360"/>
      </w:pPr>
      <w:rPr>
        <w:rFonts w:hint="default" w:ascii="Symbol" w:hAnsi="Symbol"/>
      </w:rPr>
    </w:lvl>
    <w:lvl w:ilvl="1" w:tplc="EB304FAA">
      <w:start w:val="1"/>
      <w:numFmt w:val="bullet"/>
      <w:lvlText w:val="o"/>
      <w:lvlJc w:val="left"/>
      <w:pPr>
        <w:ind w:left="1440" w:hanging="360"/>
      </w:pPr>
      <w:rPr>
        <w:rFonts w:hint="default" w:ascii="Courier New" w:hAnsi="Courier New"/>
      </w:rPr>
    </w:lvl>
    <w:lvl w:ilvl="2" w:tplc="C73E1CEE">
      <w:start w:val="1"/>
      <w:numFmt w:val="bullet"/>
      <w:lvlText w:val=""/>
      <w:lvlJc w:val="left"/>
      <w:pPr>
        <w:ind w:left="2160" w:hanging="360"/>
      </w:pPr>
      <w:rPr>
        <w:rFonts w:hint="default" w:ascii="Wingdings" w:hAnsi="Wingdings"/>
      </w:rPr>
    </w:lvl>
    <w:lvl w:ilvl="3" w:tplc="56FA1B4C">
      <w:start w:val="1"/>
      <w:numFmt w:val="bullet"/>
      <w:lvlText w:val=""/>
      <w:lvlJc w:val="left"/>
      <w:pPr>
        <w:ind w:left="2880" w:hanging="360"/>
      </w:pPr>
      <w:rPr>
        <w:rFonts w:hint="default" w:ascii="Symbol" w:hAnsi="Symbol"/>
      </w:rPr>
    </w:lvl>
    <w:lvl w:ilvl="4" w:tplc="9C0CF8DE">
      <w:start w:val="1"/>
      <w:numFmt w:val="bullet"/>
      <w:lvlText w:val="o"/>
      <w:lvlJc w:val="left"/>
      <w:pPr>
        <w:ind w:left="3600" w:hanging="360"/>
      </w:pPr>
      <w:rPr>
        <w:rFonts w:hint="default" w:ascii="Courier New" w:hAnsi="Courier New"/>
      </w:rPr>
    </w:lvl>
    <w:lvl w:ilvl="5" w:tplc="FFF86EB6">
      <w:start w:val="1"/>
      <w:numFmt w:val="bullet"/>
      <w:lvlText w:val=""/>
      <w:lvlJc w:val="left"/>
      <w:pPr>
        <w:ind w:left="4320" w:hanging="360"/>
      </w:pPr>
      <w:rPr>
        <w:rFonts w:hint="default" w:ascii="Wingdings" w:hAnsi="Wingdings"/>
      </w:rPr>
    </w:lvl>
    <w:lvl w:ilvl="6" w:tplc="9AE0F6EA">
      <w:start w:val="1"/>
      <w:numFmt w:val="bullet"/>
      <w:lvlText w:val=""/>
      <w:lvlJc w:val="left"/>
      <w:pPr>
        <w:ind w:left="5040" w:hanging="360"/>
      </w:pPr>
      <w:rPr>
        <w:rFonts w:hint="default" w:ascii="Symbol" w:hAnsi="Symbol"/>
      </w:rPr>
    </w:lvl>
    <w:lvl w:ilvl="7" w:tplc="36F4898C">
      <w:start w:val="1"/>
      <w:numFmt w:val="bullet"/>
      <w:lvlText w:val="o"/>
      <w:lvlJc w:val="left"/>
      <w:pPr>
        <w:ind w:left="5760" w:hanging="360"/>
      </w:pPr>
      <w:rPr>
        <w:rFonts w:hint="default" w:ascii="Courier New" w:hAnsi="Courier New"/>
      </w:rPr>
    </w:lvl>
    <w:lvl w:ilvl="8" w:tplc="61B607DA">
      <w:start w:val="1"/>
      <w:numFmt w:val="bullet"/>
      <w:lvlText w:val=""/>
      <w:lvlJc w:val="left"/>
      <w:pPr>
        <w:ind w:left="6480" w:hanging="360"/>
      </w:pPr>
      <w:rPr>
        <w:rFonts w:hint="default" w:ascii="Wingdings" w:hAnsi="Wingdings"/>
      </w:rPr>
    </w:lvl>
  </w:abstractNum>
  <w:abstractNum w:abstractNumId="6" w15:restartNumberingAfterBreak="0">
    <w:nsid w:val="2A1A6AAD"/>
    <w:multiLevelType w:val="hybridMultilevel"/>
    <w:tmpl w:val="9A2E7672"/>
    <w:lvl w:ilvl="0" w:tplc="356E48D0">
      <w:numFmt w:val="bullet"/>
      <w:lvlText w:val="&gt;"/>
      <w:lvlJc w:val="left"/>
      <w:pPr>
        <w:ind w:left="1080" w:hanging="720"/>
      </w:pPr>
      <w:rPr>
        <w:rFonts w:hint="default" w:ascii="Arial" w:hAnsi="Arial"/>
        <w:color w:val="E4002B"/>
        <w:w w:val="100"/>
        <w:sz w:val="18"/>
        <w:szCs w:val="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6DA1159"/>
    <w:multiLevelType w:val="hybridMultilevel"/>
    <w:tmpl w:val="61162874"/>
    <w:lvl w:ilvl="0" w:tplc="F13C50F6">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2B32EF"/>
    <w:multiLevelType w:val="hybridMultilevel"/>
    <w:tmpl w:val="7D22084E"/>
    <w:lvl w:ilvl="0" w:tplc="720CCDE6">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53591B"/>
    <w:multiLevelType w:val="hybridMultilevel"/>
    <w:tmpl w:val="5454A244"/>
    <w:lvl w:ilvl="0" w:tplc="356E48D0">
      <w:numFmt w:val="bullet"/>
      <w:lvlText w:val="&gt;"/>
      <w:lvlJc w:val="left"/>
      <w:pPr>
        <w:ind w:left="720" w:hanging="360"/>
      </w:pPr>
      <w:rPr>
        <w:rFonts w:hint="default" w:ascii="Arial" w:hAnsi="Arial"/>
        <w:color w:val="E4002B"/>
        <w:w w:val="100"/>
        <w:sz w:val="18"/>
        <w:szCs w:val="18"/>
      </w:rPr>
    </w:lvl>
    <w:lvl w:ilvl="1" w:tplc="EB304FAA">
      <w:start w:val="1"/>
      <w:numFmt w:val="bullet"/>
      <w:lvlText w:val="o"/>
      <w:lvlJc w:val="left"/>
      <w:pPr>
        <w:ind w:left="1440" w:hanging="360"/>
      </w:pPr>
      <w:rPr>
        <w:rFonts w:hint="default" w:ascii="Courier New" w:hAnsi="Courier New"/>
      </w:rPr>
    </w:lvl>
    <w:lvl w:ilvl="2" w:tplc="C73E1CEE">
      <w:start w:val="1"/>
      <w:numFmt w:val="bullet"/>
      <w:lvlText w:val=""/>
      <w:lvlJc w:val="left"/>
      <w:pPr>
        <w:ind w:left="2160" w:hanging="360"/>
      </w:pPr>
      <w:rPr>
        <w:rFonts w:hint="default" w:ascii="Wingdings" w:hAnsi="Wingdings"/>
      </w:rPr>
    </w:lvl>
    <w:lvl w:ilvl="3" w:tplc="56FA1B4C">
      <w:start w:val="1"/>
      <w:numFmt w:val="bullet"/>
      <w:lvlText w:val=""/>
      <w:lvlJc w:val="left"/>
      <w:pPr>
        <w:ind w:left="2880" w:hanging="360"/>
      </w:pPr>
      <w:rPr>
        <w:rFonts w:hint="default" w:ascii="Symbol" w:hAnsi="Symbol"/>
      </w:rPr>
    </w:lvl>
    <w:lvl w:ilvl="4" w:tplc="9C0CF8DE">
      <w:start w:val="1"/>
      <w:numFmt w:val="bullet"/>
      <w:lvlText w:val="o"/>
      <w:lvlJc w:val="left"/>
      <w:pPr>
        <w:ind w:left="3600" w:hanging="360"/>
      </w:pPr>
      <w:rPr>
        <w:rFonts w:hint="default" w:ascii="Courier New" w:hAnsi="Courier New"/>
      </w:rPr>
    </w:lvl>
    <w:lvl w:ilvl="5" w:tplc="FFF86EB6">
      <w:start w:val="1"/>
      <w:numFmt w:val="bullet"/>
      <w:lvlText w:val=""/>
      <w:lvlJc w:val="left"/>
      <w:pPr>
        <w:ind w:left="4320" w:hanging="360"/>
      </w:pPr>
      <w:rPr>
        <w:rFonts w:hint="default" w:ascii="Wingdings" w:hAnsi="Wingdings"/>
      </w:rPr>
    </w:lvl>
    <w:lvl w:ilvl="6" w:tplc="9AE0F6EA">
      <w:start w:val="1"/>
      <w:numFmt w:val="bullet"/>
      <w:lvlText w:val=""/>
      <w:lvlJc w:val="left"/>
      <w:pPr>
        <w:ind w:left="5040" w:hanging="360"/>
      </w:pPr>
      <w:rPr>
        <w:rFonts w:hint="default" w:ascii="Symbol" w:hAnsi="Symbol"/>
      </w:rPr>
    </w:lvl>
    <w:lvl w:ilvl="7" w:tplc="36F4898C">
      <w:start w:val="1"/>
      <w:numFmt w:val="bullet"/>
      <w:lvlText w:val="o"/>
      <w:lvlJc w:val="left"/>
      <w:pPr>
        <w:ind w:left="5760" w:hanging="360"/>
      </w:pPr>
      <w:rPr>
        <w:rFonts w:hint="default" w:ascii="Courier New" w:hAnsi="Courier New"/>
      </w:rPr>
    </w:lvl>
    <w:lvl w:ilvl="8" w:tplc="61B607DA">
      <w:start w:val="1"/>
      <w:numFmt w:val="bullet"/>
      <w:lvlText w:val=""/>
      <w:lvlJc w:val="left"/>
      <w:pPr>
        <w:ind w:left="6480" w:hanging="360"/>
      </w:pPr>
      <w:rPr>
        <w:rFonts w:hint="default" w:ascii="Wingdings" w:hAnsi="Wingdings"/>
      </w:rPr>
    </w:lvl>
  </w:abstractNum>
  <w:abstractNum w:abstractNumId="10" w15:restartNumberingAfterBreak="0">
    <w:nsid w:val="540D3BBF"/>
    <w:multiLevelType w:val="hybridMultilevel"/>
    <w:tmpl w:val="AA38D5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48D3CF6"/>
    <w:multiLevelType w:val="hybridMultilevel"/>
    <w:tmpl w:val="DCB2358E"/>
    <w:lvl w:ilvl="0" w:tplc="356E48D0">
      <w:numFmt w:val="bullet"/>
      <w:lvlText w:val="&gt;"/>
      <w:lvlJc w:val="left"/>
      <w:pPr>
        <w:ind w:left="1080" w:hanging="720"/>
      </w:pPr>
      <w:rPr>
        <w:rFonts w:hint="default" w:ascii="Arial" w:hAnsi="Arial"/>
        <w:color w:val="E4002B"/>
        <w:w w:val="100"/>
        <w:sz w:val="18"/>
        <w:szCs w:val="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F9201DB"/>
    <w:multiLevelType w:val="hybridMultilevel"/>
    <w:tmpl w:val="8ED6551E"/>
    <w:lvl w:ilvl="0" w:tplc="BF781400">
      <w:start w:val="1"/>
      <w:numFmt w:val="decimal"/>
      <w:pStyle w:val="Numbers"/>
      <w:lvlText w:val="%1."/>
      <w:lvlJc w:val="left"/>
      <w:pPr>
        <w:ind w:left="567" w:hanging="283"/>
      </w:pPr>
      <w:rPr>
        <w:rFonts w:hint="default" w:ascii="Arial" w:hAnsi="Arial" w:cs="Arial"/>
        <w:b w:val="0"/>
        <w:i w:val="0"/>
        <w:color w:val="E4002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82219B"/>
    <w:multiLevelType w:val="hybridMultilevel"/>
    <w:tmpl w:val="7DFEEB22"/>
    <w:lvl w:ilvl="0" w:tplc="FA926E9C">
      <w:start w:val="1"/>
      <w:numFmt w:val="bullet"/>
      <w:pStyle w:val="Title"/>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7"/>
  </w:num>
  <w:num w:numId="4">
    <w:abstractNumId w:val="12"/>
  </w:num>
  <w:num w:numId="5">
    <w:abstractNumId w:val="13"/>
  </w:num>
  <w:num w:numId="6">
    <w:abstractNumId w:val="8"/>
  </w:num>
  <w:num w:numId="7">
    <w:abstractNumId w:val="5"/>
  </w:num>
  <w:num w:numId="8">
    <w:abstractNumId w:val="1"/>
  </w:num>
  <w:num w:numId="9">
    <w:abstractNumId w:val="2"/>
  </w:num>
  <w:num w:numId="10">
    <w:abstractNumId w:val="4"/>
  </w:num>
  <w:num w:numId="11">
    <w:abstractNumId w:val="9"/>
  </w:num>
  <w:num w:numId="12">
    <w:abstractNumId w:val="11"/>
  </w:num>
  <w:num w:numId="13">
    <w:abstractNumId w:val="6"/>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AC"/>
    <w:rsid w:val="00016A3C"/>
    <w:rsid w:val="000428CF"/>
    <w:rsid w:val="00063A03"/>
    <w:rsid w:val="00086679"/>
    <w:rsid w:val="00093150"/>
    <w:rsid w:val="000D30CB"/>
    <w:rsid w:val="000D4931"/>
    <w:rsid w:val="000E4532"/>
    <w:rsid w:val="00101EE4"/>
    <w:rsid w:val="0010261E"/>
    <w:rsid w:val="00135883"/>
    <w:rsid w:val="00137C96"/>
    <w:rsid w:val="00146526"/>
    <w:rsid w:val="001520B6"/>
    <w:rsid w:val="00155F09"/>
    <w:rsid w:val="00204759"/>
    <w:rsid w:val="00212B2F"/>
    <w:rsid w:val="00213A75"/>
    <w:rsid w:val="0024778C"/>
    <w:rsid w:val="00252644"/>
    <w:rsid w:val="002A5F88"/>
    <w:rsid w:val="002C5E8A"/>
    <w:rsid w:val="002C639D"/>
    <w:rsid w:val="002D3C16"/>
    <w:rsid w:val="00324D4D"/>
    <w:rsid w:val="00331F0D"/>
    <w:rsid w:val="00353FE4"/>
    <w:rsid w:val="003A338F"/>
    <w:rsid w:val="00403CBD"/>
    <w:rsid w:val="00431B2E"/>
    <w:rsid w:val="00470E45"/>
    <w:rsid w:val="004A2739"/>
    <w:rsid w:val="004E2D0D"/>
    <w:rsid w:val="004E35AA"/>
    <w:rsid w:val="004E5AEF"/>
    <w:rsid w:val="00515442"/>
    <w:rsid w:val="0052395C"/>
    <w:rsid w:val="00526563"/>
    <w:rsid w:val="00537372"/>
    <w:rsid w:val="005430B8"/>
    <w:rsid w:val="00545D94"/>
    <w:rsid w:val="00550F15"/>
    <w:rsid w:val="00572713"/>
    <w:rsid w:val="005B2C5E"/>
    <w:rsid w:val="005B6F44"/>
    <w:rsid w:val="005E4D2C"/>
    <w:rsid w:val="00612E84"/>
    <w:rsid w:val="0063075F"/>
    <w:rsid w:val="00632D0F"/>
    <w:rsid w:val="006353B4"/>
    <w:rsid w:val="00636526"/>
    <w:rsid w:val="00663D5B"/>
    <w:rsid w:val="006746DF"/>
    <w:rsid w:val="00677736"/>
    <w:rsid w:val="006A6CD9"/>
    <w:rsid w:val="006B42A8"/>
    <w:rsid w:val="006B455A"/>
    <w:rsid w:val="006D6560"/>
    <w:rsid w:val="006E0C53"/>
    <w:rsid w:val="00710200"/>
    <w:rsid w:val="0072044E"/>
    <w:rsid w:val="00732AE8"/>
    <w:rsid w:val="007556E3"/>
    <w:rsid w:val="00794F71"/>
    <w:rsid w:val="00796713"/>
    <w:rsid w:val="007E10BA"/>
    <w:rsid w:val="008101BE"/>
    <w:rsid w:val="0082662A"/>
    <w:rsid w:val="0087695D"/>
    <w:rsid w:val="00877709"/>
    <w:rsid w:val="0089297B"/>
    <w:rsid w:val="008C4C3C"/>
    <w:rsid w:val="008D0EAD"/>
    <w:rsid w:val="008D1CB3"/>
    <w:rsid w:val="008D491D"/>
    <w:rsid w:val="008F30DF"/>
    <w:rsid w:val="009074DE"/>
    <w:rsid w:val="00936A99"/>
    <w:rsid w:val="0094052E"/>
    <w:rsid w:val="00950B51"/>
    <w:rsid w:val="00975A4E"/>
    <w:rsid w:val="00986D99"/>
    <w:rsid w:val="00997042"/>
    <w:rsid w:val="009A3A2C"/>
    <w:rsid w:val="009A3A3F"/>
    <w:rsid w:val="009B4C9B"/>
    <w:rsid w:val="009C2176"/>
    <w:rsid w:val="009E77DF"/>
    <w:rsid w:val="009F51BD"/>
    <w:rsid w:val="009F6C6B"/>
    <w:rsid w:val="00A066E0"/>
    <w:rsid w:val="00A23BD9"/>
    <w:rsid w:val="00A35F18"/>
    <w:rsid w:val="00A702FD"/>
    <w:rsid w:val="00AA4A8C"/>
    <w:rsid w:val="00AC37F7"/>
    <w:rsid w:val="00AC6741"/>
    <w:rsid w:val="00AE7B13"/>
    <w:rsid w:val="00B632F5"/>
    <w:rsid w:val="00B873DA"/>
    <w:rsid w:val="00BB358F"/>
    <w:rsid w:val="00BB4D25"/>
    <w:rsid w:val="00BF3EAC"/>
    <w:rsid w:val="00C0752D"/>
    <w:rsid w:val="00C105C7"/>
    <w:rsid w:val="00C24B22"/>
    <w:rsid w:val="00C5756B"/>
    <w:rsid w:val="00C75241"/>
    <w:rsid w:val="00C874EF"/>
    <w:rsid w:val="00CA5236"/>
    <w:rsid w:val="00CC099D"/>
    <w:rsid w:val="00CC4A76"/>
    <w:rsid w:val="00CD72C5"/>
    <w:rsid w:val="00CE4187"/>
    <w:rsid w:val="00CF2432"/>
    <w:rsid w:val="00D06AED"/>
    <w:rsid w:val="00D154F0"/>
    <w:rsid w:val="00D468F8"/>
    <w:rsid w:val="00D57D6A"/>
    <w:rsid w:val="00D60CB6"/>
    <w:rsid w:val="00DA146D"/>
    <w:rsid w:val="00DE7C7F"/>
    <w:rsid w:val="00DF4FBC"/>
    <w:rsid w:val="00E1707B"/>
    <w:rsid w:val="00E21D11"/>
    <w:rsid w:val="00E55051"/>
    <w:rsid w:val="00E84ADF"/>
    <w:rsid w:val="00EC5F90"/>
    <w:rsid w:val="00EE5294"/>
    <w:rsid w:val="00EF0731"/>
    <w:rsid w:val="00F5627A"/>
    <w:rsid w:val="00F64B90"/>
    <w:rsid w:val="00FD0A89"/>
    <w:rsid w:val="00FD11E8"/>
    <w:rsid w:val="1BDD14D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F1653F"/>
  <w15:chartTrackingRefBased/>
  <w15:docId w15:val="{045C862B-5058-4E38-BC66-F51D009E57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99D"/>
    <w:pPr>
      <w:spacing w:after="240" w:line="252" w:lineRule="auto"/>
    </w:pPr>
    <w:rPr>
      <w:rFonts w:ascii="Arial" w:hAnsi="Arial" w:cs="Arial"/>
      <w:sz w:val="24"/>
    </w:rPr>
  </w:style>
  <w:style w:type="paragraph" w:styleId="Heading1">
    <w:name w:val="heading 1"/>
    <w:basedOn w:val="Normal"/>
    <w:next w:val="Normal"/>
    <w:link w:val="Heading1Char"/>
    <w:uiPriority w:val="9"/>
    <w:qFormat/>
    <w:rsid w:val="008C4C3C"/>
    <w:pPr>
      <w:spacing w:after="120" w:line="240" w:lineRule="auto"/>
      <w:jc w:val="both"/>
      <w:outlineLvl w:val="0"/>
    </w:pPr>
    <w:rPr>
      <w:b/>
      <w:bCs/>
      <w:color w:val="E4002B"/>
      <w:sz w:val="32"/>
      <w:szCs w:val="32"/>
    </w:rPr>
  </w:style>
  <w:style w:type="paragraph" w:styleId="Heading2">
    <w:name w:val="heading 2"/>
    <w:basedOn w:val="NoSpacing"/>
    <w:next w:val="Normal"/>
    <w:link w:val="Heading2Char"/>
    <w:uiPriority w:val="9"/>
    <w:unhideWhenUsed/>
    <w:qFormat/>
    <w:rsid w:val="008C4C3C"/>
    <w:pPr>
      <w:outlineLvl w:val="1"/>
    </w:pPr>
    <w:rPr>
      <w:rFonts w:cs="Arial"/>
      <w:b/>
      <w:bCs/>
      <w:color w:val="7F7F7F" w:themeColor="text1" w:themeTint="80"/>
      <w:sz w:val="28"/>
      <w:szCs w:val="28"/>
    </w:rPr>
  </w:style>
  <w:style w:type="paragraph" w:styleId="Heading3">
    <w:name w:val="heading 3"/>
    <w:basedOn w:val="Normal"/>
    <w:next w:val="Normal"/>
    <w:link w:val="Heading3Char"/>
    <w:uiPriority w:val="9"/>
    <w:unhideWhenUsed/>
    <w:qFormat/>
    <w:rsid w:val="00CC099D"/>
    <w:pPr>
      <w:outlineLvl w:val="2"/>
    </w:pPr>
    <w:rPr>
      <w:b/>
      <w:bCs/>
      <w:color w:val="E4002B"/>
    </w:rPr>
  </w:style>
  <w:style w:type="paragraph" w:styleId="Heading4">
    <w:name w:val="heading 4"/>
    <w:basedOn w:val="Normal"/>
    <w:next w:val="Normal"/>
    <w:link w:val="Heading4Char"/>
    <w:uiPriority w:val="9"/>
    <w:unhideWhenUsed/>
    <w:qFormat/>
    <w:rsid w:val="00CC099D"/>
    <w:pPr>
      <w:outlineLvl w:val="3"/>
    </w:pPr>
    <w:rPr>
      <w:rFonts w:asciiTheme="minorBidi" w:hAnsiTheme="minorBidi"/>
      <w:b/>
      <w:bCs/>
      <w:i/>
      <w:iCs/>
    </w:rPr>
  </w:style>
  <w:style w:type="paragraph" w:styleId="Heading5">
    <w:name w:val="heading 5"/>
    <w:basedOn w:val="Normal"/>
    <w:next w:val="Normal"/>
    <w:link w:val="Heading5Char"/>
    <w:uiPriority w:val="9"/>
    <w:semiHidden/>
    <w:unhideWhenUsed/>
    <w:qFormat/>
    <w:rsid w:val="00CC099D"/>
    <w:pPr>
      <w:keepNext/>
      <w:keepLines/>
      <w:spacing w:before="40" w:after="0"/>
      <w:outlineLvl w:val="4"/>
    </w:pPr>
    <w:rPr>
      <w:rFonts w:eastAsiaTheme="majorEastAsia" w:cstheme="majorBidi"/>
      <w:i/>
      <w:color w:val="E4002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C4C3C"/>
    <w:rPr>
      <w:rFonts w:ascii="Arial" w:hAnsi="Arial" w:cs="Arial"/>
      <w:b/>
      <w:bCs/>
      <w:i w:val="0"/>
      <w:color w:val="E4002B"/>
      <w:sz w:val="32"/>
      <w:szCs w:val="32"/>
    </w:rPr>
  </w:style>
  <w:style w:type="paragraph" w:styleId="Header">
    <w:name w:val="header"/>
    <w:basedOn w:val="Normal"/>
    <w:link w:val="HeaderChar"/>
    <w:uiPriority w:val="99"/>
    <w:unhideWhenUsed/>
    <w:rsid w:val="00BF3EA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3EAC"/>
    <w:rPr>
      <w:rFonts w:ascii="Arial" w:hAnsi="Arial"/>
      <w:b w:val="0"/>
      <w:i w:val="0"/>
      <w:sz w:val="24"/>
    </w:rPr>
  </w:style>
  <w:style w:type="paragraph" w:styleId="Referencenumber" w:customStyle="1">
    <w:name w:val="Reference number"/>
    <w:basedOn w:val="Normal"/>
    <w:qFormat/>
    <w:rsid w:val="00BF3EAC"/>
    <w:pPr>
      <w:jc w:val="right"/>
    </w:pPr>
    <w:rPr>
      <w:b/>
      <w:lang w:val="en-US"/>
    </w:rPr>
  </w:style>
  <w:style w:type="paragraph" w:styleId="Title">
    <w:name w:val="Title"/>
    <w:basedOn w:val="Normal"/>
    <w:next w:val="Normal"/>
    <w:link w:val="TitleChar"/>
    <w:uiPriority w:val="10"/>
    <w:qFormat/>
    <w:rsid w:val="00AC6741"/>
    <w:pPr>
      <w:numPr>
        <w:numId w:val="5"/>
      </w:numPr>
      <w:spacing w:before="120" w:line="240" w:lineRule="auto"/>
      <w:jc w:val="center"/>
    </w:pPr>
    <w:rPr>
      <w:sz w:val="48"/>
    </w:rPr>
  </w:style>
  <w:style w:type="character" w:styleId="TitleChar" w:customStyle="1">
    <w:name w:val="Title Char"/>
    <w:basedOn w:val="DefaultParagraphFont"/>
    <w:link w:val="Title"/>
    <w:uiPriority w:val="10"/>
    <w:rsid w:val="00AC6741"/>
    <w:rPr>
      <w:rFonts w:ascii="Arial" w:hAnsi="Arial" w:cs="Arial"/>
      <w:b w:val="0"/>
      <w:i w:val="0"/>
      <w:sz w:val="48"/>
    </w:rPr>
  </w:style>
  <w:style w:type="paragraph" w:styleId="FooterNormal" w:customStyle="1">
    <w:name w:val="Footer Normal"/>
    <w:basedOn w:val="Normal"/>
    <w:link w:val="FooterNormalChar"/>
    <w:qFormat/>
    <w:rsid w:val="00BF3EAC"/>
    <w:pPr>
      <w:spacing w:after="0" w:line="240" w:lineRule="auto"/>
    </w:pPr>
    <w:rPr>
      <w:rFonts w:asciiTheme="majorHAnsi" w:hAnsiTheme="majorHAnsi" w:cstheme="majorHAnsi"/>
      <w:sz w:val="20"/>
      <w:szCs w:val="20"/>
    </w:rPr>
  </w:style>
  <w:style w:type="character" w:styleId="FooterNormalChar" w:customStyle="1">
    <w:name w:val="Footer Normal Char"/>
    <w:basedOn w:val="DefaultParagraphFont"/>
    <w:link w:val="FooterNormal"/>
    <w:rsid w:val="00BF3EAC"/>
    <w:rPr>
      <w:rFonts w:asciiTheme="majorHAnsi" w:hAnsiTheme="majorHAnsi" w:cstheme="majorHAnsi"/>
      <w:b w:val="0"/>
      <w:i w:val="0"/>
      <w:sz w:val="20"/>
      <w:szCs w:val="20"/>
    </w:rPr>
  </w:style>
  <w:style w:type="paragraph" w:styleId="GuidingText" w:customStyle="1">
    <w:name w:val="Guiding Text"/>
    <w:basedOn w:val="Normal"/>
    <w:link w:val="GuidingTextChar"/>
    <w:qFormat/>
    <w:rsid w:val="00BF3EAC"/>
    <w:rPr>
      <w:i/>
      <w:color w:val="C00000"/>
    </w:rPr>
  </w:style>
  <w:style w:type="character" w:styleId="GuidingTextChar" w:customStyle="1">
    <w:name w:val="Guiding Text Char"/>
    <w:basedOn w:val="DefaultParagraphFont"/>
    <w:link w:val="GuidingText"/>
    <w:rsid w:val="00BF3EAC"/>
    <w:rPr>
      <w:rFonts w:ascii="Arial" w:hAnsi="Arial"/>
      <w:b w:val="0"/>
      <w:i/>
      <w:color w:val="C00000"/>
      <w:sz w:val="24"/>
    </w:rPr>
  </w:style>
  <w:style w:type="table" w:styleId="TableGrid">
    <w:name w:val="Table Grid"/>
    <w:basedOn w:val="TableNormal"/>
    <w:uiPriority w:val="39"/>
    <w:rsid w:val="00BF3E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2C5E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C5E8A"/>
    <w:rPr>
      <w:rFonts w:ascii="Arial" w:hAnsi="Arial"/>
      <w:b w:val="0"/>
      <w:i w:val="0"/>
      <w:sz w:val="24"/>
    </w:rPr>
  </w:style>
  <w:style w:type="character" w:styleId="Heading2Char" w:customStyle="1">
    <w:name w:val="Heading 2 Char"/>
    <w:basedOn w:val="DefaultParagraphFont"/>
    <w:link w:val="Heading2"/>
    <w:uiPriority w:val="9"/>
    <w:rsid w:val="008C4C3C"/>
    <w:rPr>
      <w:rFonts w:ascii="Arial" w:hAnsi="Arial" w:cs="Arial"/>
      <w:b/>
      <w:bCs/>
      <w:i w:val="0"/>
      <w:color w:val="7F7F7F" w:themeColor="text1" w:themeTint="80"/>
      <w:sz w:val="28"/>
      <w:szCs w:val="28"/>
    </w:rPr>
  </w:style>
  <w:style w:type="paragraph" w:styleId="ListParagraph">
    <w:name w:val="List Paragraph"/>
    <w:basedOn w:val="Normal"/>
    <w:uiPriority w:val="34"/>
    <w:qFormat/>
    <w:rsid w:val="008C4C3C"/>
    <w:pPr>
      <w:ind w:left="720"/>
      <w:contextualSpacing/>
    </w:pPr>
  </w:style>
  <w:style w:type="paragraph" w:styleId="bullets" w:customStyle="1">
    <w:name w:val="bullets"/>
    <w:basedOn w:val="ListParagraph"/>
    <w:qFormat/>
    <w:rsid w:val="008C4C3C"/>
    <w:pPr>
      <w:numPr>
        <w:numId w:val="2"/>
      </w:numPr>
      <w:spacing w:line="240" w:lineRule="auto"/>
    </w:pPr>
  </w:style>
  <w:style w:type="paragraph" w:styleId="NoSpacing">
    <w:name w:val="No Spacing"/>
    <w:uiPriority w:val="1"/>
    <w:qFormat/>
    <w:rsid w:val="00C7524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C099D"/>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C099D"/>
    <w:rPr>
      <w:rFonts w:ascii="Times New Roman" w:hAnsi="Times New Roman" w:cs="Times New Roman"/>
      <w:b w:val="0"/>
      <w:i w:val="0"/>
      <w:sz w:val="18"/>
      <w:szCs w:val="18"/>
    </w:rPr>
  </w:style>
  <w:style w:type="character" w:styleId="Heading3Char" w:customStyle="1">
    <w:name w:val="Heading 3 Char"/>
    <w:basedOn w:val="DefaultParagraphFont"/>
    <w:link w:val="Heading3"/>
    <w:uiPriority w:val="9"/>
    <w:rsid w:val="00CC099D"/>
    <w:rPr>
      <w:rFonts w:ascii="Arial" w:hAnsi="Arial" w:cs="Arial"/>
      <w:b/>
      <w:bCs/>
      <w:i w:val="0"/>
      <w:color w:val="E4002B"/>
      <w:sz w:val="24"/>
    </w:rPr>
  </w:style>
  <w:style w:type="character" w:styleId="Heading4Char" w:customStyle="1">
    <w:name w:val="Heading 4 Char"/>
    <w:basedOn w:val="DefaultParagraphFont"/>
    <w:link w:val="Heading4"/>
    <w:uiPriority w:val="9"/>
    <w:rsid w:val="00CC099D"/>
    <w:rPr>
      <w:rFonts w:asciiTheme="minorBidi" w:hAnsiTheme="minorBidi"/>
      <w:b/>
      <w:bCs/>
      <w:i/>
      <w:iCs/>
      <w:sz w:val="24"/>
    </w:rPr>
  </w:style>
  <w:style w:type="character" w:styleId="Heading5Char" w:customStyle="1">
    <w:name w:val="Heading 5 Char"/>
    <w:basedOn w:val="DefaultParagraphFont"/>
    <w:link w:val="Heading5"/>
    <w:uiPriority w:val="9"/>
    <w:semiHidden/>
    <w:rsid w:val="00CC099D"/>
    <w:rPr>
      <w:rFonts w:ascii="Arial" w:hAnsi="Arial" w:eastAsiaTheme="majorEastAsia" w:cstheme="majorBidi"/>
      <w:b w:val="0"/>
      <w:i/>
      <w:color w:val="E4002B"/>
      <w:sz w:val="24"/>
    </w:rPr>
  </w:style>
  <w:style w:type="character" w:styleId="IntenseEmphasis">
    <w:name w:val="Intense Emphasis"/>
    <w:basedOn w:val="DefaultParagraphFont"/>
    <w:uiPriority w:val="21"/>
    <w:qFormat/>
    <w:rsid w:val="00CC099D"/>
    <w:rPr>
      <w:rFonts w:ascii="Arial Narrow" w:hAnsi="Arial Narrow"/>
      <w:b w:val="0"/>
      <w:i/>
      <w:iCs/>
      <w:color w:val="E4002B"/>
      <w:sz w:val="24"/>
    </w:rPr>
  </w:style>
  <w:style w:type="paragraph" w:styleId="IntenseQuote">
    <w:name w:val="Intense Quote"/>
    <w:basedOn w:val="Normal"/>
    <w:next w:val="Normal"/>
    <w:link w:val="IntenseQuoteChar"/>
    <w:uiPriority w:val="30"/>
    <w:qFormat/>
    <w:rsid w:val="00CC099D"/>
    <w:pPr>
      <w:pBdr>
        <w:top w:val="single" w:color="000000" w:themeColor="text1" w:sz="4" w:space="10"/>
        <w:bottom w:val="single" w:color="000000" w:themeColor="text1" w:sz="4" w:space="10"/>
      </w:pBdr>
      <w:spacing w:before="360" w:after="360"/>
      <w:ind w:left="864" w:right="864"/>
      <w:jc w:val="center"/>
    </w:pPr>
    <w:rPr>
      <w:i/>
      <w:iCs/>
      <w:color w:val="E4002B"/>
    </w:rPr>
  </w:style>
  <w:style w:type="character" w:styleId="IntenseQuoteChar" w:customStyle="1">
    <w:name w:val="Intense Quote Char"/>
    <w:basedOn w:val="DefaultParagraphFont"/>
    <w:link w:val="IntenseQuote"/>
    <w:uiPriority w:val="30"/>
    <w:rsid w:val="00CC099D"/>
    <w:rPr>
      <w:rFonts w:ascii="Arial" w:hAnsi="Arial" w:cs="Arial"/>
      <w:b w:val="0"/>
      <w:i/>
      <w:iCs/>
      <w:color w:val="E4002B"/>
      <w:sz w:val="24"/>
    </w:rPr>
  </w:style>
  <w:style w:type="character" w:styleId="IntenseReference">
    <w:name w:val="Intense Reference"/>
    <w:basedOn w:val="DefaultParagraphFont"/>
    <w:uiPriority w:val="32"/>
    <w:qFormat/>
    <w:rsid w:val="00CC099D"/>
    <w:rPr>
      <w:rFonts w:ascii="Arial Narrow" w:hAnsi="Arial Narrow"/>
      <w:b w:val="0"/>
      <w:bCs/>
      <w:i w:val="0"/>
      <w:smallCaps/>
      <w:color w:val="E4002B"/>
      <w:spacing w:val="5"/>
      <w:sz w:val="24"/>
    </w:rPr>
  </w:style>
  <w:style w:type="paragraph" w:styleId="Hyperlinks" w:customStyle="1">
    <w:name w:val="Hyperlinks"/>
    <w:basedOn w:val="Normal"/>
    <w:link w:val="HyperlinksChar"/>
    <w:qFormat/>
    <w:rsid w:val="00C75241"/>
    <w:rPr>
      <w:i/>
      <w:iCs/>
      <w:color w:val="E4002B"/>
      <w:u w:val="single"/>
    </w:rPr>
  </w:style>
  <w:style w:type="character" w:styleId="HyperlinksChar" w:customStyle="1">
    <w:name w:val="Hyperlinks Char"/>
    <w:basedOn w:val="DefaultParagraphFont"/>
    <w:link w:val="Hyperlinks"/>
    <w:rsid w:val="00F5627A"/>
    <w:rPr>
      <w:rFonts w:ascii="Arial" w:hAnsi="Arial" w:cs="Arial"/>
      <w:b w:val="0"/>
      <w:i/>
      <w:iCs/>
      <w:color w:val="E4002B"/>
      <w:sz w:val="24"/>
      <w:u w:val="single"/>
    </w:rPr>
  </w:style>
  <w:style w:type="paragraph" w:styleId="tableheading" w:customStyle="1">
    <w:name w:val="table heading"/>
    <w:basedOn w:val="NoSpacing"/>
    <w:qFormat/>
    <w:rsid w:val="00F5627A"/>
    <w:rPr>
      <w:b/>
      <w:bCs/>
      <w:color w:val="FFFFFF" w:themeColor="background1"/>
    </w:rPr>
  </w:style>
  <w:style w:type="paragraph" w:styleId="DocumentControl" w:customStyle="1">
    <w:name w:val="Document Control"/>
    <w:basedOn w:val="NoSpacing"/>
    <w:qFormat/>
    <w:rsid w:val="00612E84"/>
    <w:rPr>
      <w:sz w:val="22"/>
    </w:rPr>
  </w:style>
  <w:style w:type="paragraph" w:styleId="Numbers" w:customStyle="1">
    <w:name w:val="Numbers"/>
    <w:basedOn w:val="ListParagraph"/>
    <w:qFormat/>
    <w:rsid w:val="006E0C53"/>
    <w:pPr>
      <w:numPr>
        <w:numId w:val="4"/>
      </w:numPr>
    </w:pPr>
  </w:style>
  <w:style w:type="paragraph" w:styleId="-Normal-" w:customStyle="1">
    <w:name w:val="-Normal-"/>
    <w:autoRedefine/>
    <w:qFormat/>
    <w:rsid w:val="00E1707B"/>
    <w:pPr>
      <w:spacing w:before="240" w:after="120" w:line="280" w:lineRule="exact"/>
      <w:ind w:right="34"/>
    </w:pPr>
    <w:rPr>
      <w:rFonts w:ascii="Arial" w:hAnsi="Arial" w:eastAsiaTheme="minorEastAsia"/>
      <w:color w:val="000000" w:themeColor="text1"/>
      <w:sz w:val="24"/>
      <w:szCs w:val="24"/>
      <w:lang w:eastAsia="en-AU"/>
    </w:rPr>
  </w:style>
  <w:style w:type="paragraph" w:styleId="TableHeading1" w:customStyle="1">
    <w:name w:val="Table Heading 1"/>
    <w:link w:val="TableHeading1Char"/>
    <w:qFormat/>
    <w:rsid w:val="00252644"/>
    <w:pPr>
      <w:spacing w:before="120" w:after="120" w:line="240" w:lineRule="auto"/>
    </w:pPr>
    <w:rPr>
      <w:rFonts w:ascii="Arial Bold" w:hAnsi="Arial Bold" w:eastAsia="Times New Roman" w:cs="Times New Roman"/>
      <w:b/>
      <w:bCs/>
      <w:noProof/>
    </w:rPr>
  </w:style>
  <w:style w:type="character" w:styleId="TableHeading1Char" w:customStyle="1">
    <w:name w:val="Table Heading 1 Char"/>
    <w:basedOn w:val="DefaultParagraphFont"/>
    <w:link w:val="TableHeading1"/>
    <w:rsid w:val="00252644"/>
    <w:rPr>
      <w:rFonts w:ascii="Arial Bold" w:hAnsi="Arial Bold" w:eastAsia="Times New Roman" w:cs="Times New Roman"/>
      <w:b/>
      <w:bCs/>
      <w:noProof/>
    </w:rPr>
  </w:style>
  <w:style w:type="character" w:styleId="SubtleEmphasis">
    <w:name w:val="Subtle Emphasis"/>
    <w:basedOn w:val="DefaultParagraphFont"/>
    <w:uiPriority w:val="19"/>
    <w:qFormat/>
    <w:rsid w:val="00252644"/>
    <w:rPr>
      <w:rFonts w:ascii="Arial" w:hAnsi="Arial"/>
      <w:i/>
      <w:iCs/>
      <w:color w:val="595959" w:themeColor="text1" w:themeTint="A6"/>
      <w:sz w:val="22"/>
    </w:rPr>
  </w:style>
  <w:style w:type="table" w:styleId="DPCTable2" w:customStyle="1">
    <w:name w:val="DPC Table 2"/>
    <w:basedOn w:val="TableTheme"/>
    <w:uiPriority w:val="99"/>
    <w:rsid w:val="00252644"/>
    <w:pPr>
      <w:spacing w:before="120" w:after="120" w:line="280" w:lineRule="exact"/>
    </w:pPr>
    <w:rPr>
      <w:rFonts w:ascii="Arial" w:hAnsi="Arial" w:eastAsiaTheme="minorEastAsia"/>
      <w:color w:val="000000" w:themeColor="text1"/>
      <w:sz w:val="20"/>
      <w:szCs w:val="20"/>
      <w:lang w:eastAsia="en-AU"/>
    </w:rPr>
    <w:tblPr>
      <w:tblBorders>
        <w:top w:val="single" w:color="auto" w:sz="12" w:space="0"/>
        <w:left w:val="none" w:color="auto" w:sz="0" w:space="0"/>
        <w:bottom w:val="single" w:color="auto" w:sz="8" w:space="0"/>
        <w:right w:val="none" w:color="auto" w:sz="0" w:space="0"/>
        <w:insideH w:val="single" w:color="BFBFBF" w:themeColor="background1" w:themeShade="BF" w:sz="4" w:space="0"/>
        <w:insideV w:val="none" w:color="auto" w:sz="0" w:space="0"/>
      </w:tblBorders>
    </w:tblPr>
    <w:tblStylePr w:type="firstRow">
      <w:pPr>
        <w:wordWrap/>
        <w:spacing w:before="120" w:beforeLines="0" w:beforeAutospacing="0" w:after="120" w:afterLines="0" w:afterAutospacing="0" w:line="240" w:lineRule="auto"/>
        <w:jc w:val="left"/>
        <w:outlineLvl w:val="9"/>
      </w:pPr>
      <w:rPr>
        <w:rFonts w:ascii="Arial" w:hAnsi="Arial"/>
        <w:b/>
        <w:sz w:val="22"/>
      </w:rPr>
      <w:tblPr/>
      <w:tcPr>
        <w:tcBorders>
          <w:top w:val="single" w:color="auto" w:sz="12" w:space="0"/>
          <w:left w:val="nil"/>
          <w:bottom w:val="single" w:color="BFBFBF" w:themeColor="background1" w:themeShade="BF" w:sz="4" w:space="0"/>
          <w:right w:val="nil"/>
          <w:insideH w:val="nil"/>
          <w:insideV w:val="nil"/>
          <w:tl2br w:val="nil"/>
          <w:tr2bl w:val="nil"/>
        </w:tcBorders>
        <w:shd w:val="clear" w:color="auto" w:fill="FFF2CC" w:themeFill="accent4" w:themeFillTint="33"/>
      </w:tcPr>
    </w:tblStylePr>
  </w:style>
  <w:style w:type="paragraph" w:styleId="TableText" w:customStyle="1">
    <w:name w:val="Table Text"/>
    <w:link w:val="TableTextChar"/>
    <w:qFormat/>
    <w:rsid w:val="00252644"/>
    <w:pPr>
      <w:spacing w:before="80" w:after="80" w:line="240" w:lineRule="auto"/>
    </w:pPr>
    <w:rPr>
      <w:rFonts w:ascii="Arial" w:hAnsi="Arial" w:eastAsia="Times New Roman" w:cs="Times New Roman"/>
      <w:color w:val="000000" w:themeColor="text1"/>
      <w:szCs w:val="20"/>
      <w:lang w:eastAsia="en-AU"/>
    </w:rPr>
  </w:style>
  <w:style w:type="character" w:styleId="TableTextChar" w:customStyle="1">
    <w:name w:val="Table Text Char"/>
    <w:basedOn w:val="DefaultParagraphFont"/>
    <w:link w:val="TableText"/>
    <w:rsid w:val="00252644"/>
    <w:rPr>
      <w:rFonts w:ascii="Arial" w:hAnsi="Arial" w:eastAsia="Times New Roman" w:cs="Times New Roman"/>
      <w:color w:val="000000" w:themeColor="text1"/>
      <w:szCs w:val="20"/>
      <w:lang w:eastAsia="en-AU"/>
    </w:rPr>
  </w:style>
  <w:style w:type="table" w:styleId="TableTheme">
    <w:name w:val="Table Theme"/>
    <w:basedOn w:val="TableNormal"/>
    <w:uiPriority w:val="99"/>
    <w:semiHidden/>
    <w:unhideWhenUsed/>
    <w:rsid w:val="00252644"/>
    <w:pPr>
      <w:spacing w:after="240" w:line="252"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C5F90"/>
    <w:rPr>
      <w:color w:val="0563C1" w:themeColor="hyperlink"/>
      <w:u w:val="single"/>
    </w:rPr>
  </w:style>
  <w:style w:type="character" w:styleId="UnresolvedMention">
    <w:name w:val="Unresolved Mention"/>
    <w:basedOn w:val="DefaultParagraphFont"/>
    <w:uiPriority w:val="99"/>
    <w:semiHidden/>
    <w:unhideWhenUsed/>
    <w:rsid w:val="00EC5F90"/>
    <w:rPr>
      <w:color w:val="605E5C"/>
      <w:shd w:val="clear" w:color="auto" w:fill="E1DFDD"/>
    </w:rPr>
  </w:style>
  <w:style w:type="character" w:styleId="FollowedHyperlink">
    <w:name w:val="FollowedHyperlink"/>
    <w:basedOn w:val="DefaultParagraphFont"/>
    <w:uiPriority w:val="99"/>
    <w:semiHidden/>
    <w:unhideWhenUsed/>
    <w:rsid w:val="00213A75"/>
    <w:rPr>
      <w:color w:val="954F72" w:themeColor="followedHyperlink"/>
      <w:u w:val="single"/>
    </w:rPr>
  </w:style>
  <w:style w:type="paragraph" w:styleId="definitions" w:customStyle="1">
    <w:name w:val="definitions"/>
    <w:basedOn w:val="Normal"/>
    <w:rsid w:val="00986D99"/>
    <w:pPr>
      <w:spacing w:before="100" w:beforeAutospacing="1" w:after="100" w:afterAutospacing="1" w:line="240" w:lineRule="auto"/>
    </w:pPr>
    <w:rPr>
      <w:rFonts w:ascii="Times New Roman" w:hAnsi="Times New Roman" w:eastAsia="Times New Roman" w:cs="Times New Roman"/>
      <w:szCs w:val="24"/>
      <w:lang w:eastAsia="en-AU"/>
    </w:rPr>
  </w:style>
  <w:style w:type="character" w:styleId="CommentReference">
    <w:name w:val="annotation reference"/>
    <w:basedOn w:val="DefaultParagraphFont"/>
    <w:uiPriority w:val="99"/>
    <w:semiHidden/>
    <w:unhideWhenUsed/>
    <w:rsid w:val="0089297B"/>
    <w:rPr>
      <w:sz w:val="16"/>
      <w:szCs w:val="16"/>
    </w:rPr>
  </w:style>
  <w:style w:type="paragraph" w:styleId="CommentText">
    <w:name w:val="annotation text"/>
    <w:basedOn w:val="Normal"/>
    <w:link w:val="CommentTextChar"/>
    <w:uiPriority w:val="99"/>
    <w:semiHidden/>
    <w:unhideWhenUsed/>
    <w:rsid w:val="0089297B"/>
    <w:pPr>
      <w:spacing w:line="240" w:lineRule="auto"/>
    </w:pPr>
    <w:rPr>
      <w:sz w:val="20"/>
      <w:szCs w:val="20"/>
    </w:rPr>
  </w:style>
  <w:style w:type="character" w:styleId="CommentTextChar" w:customStyle="1">
    <w:name w:val="Comment Text Char"/>
    <w:basedOn w:val="DefaultParagraphFont"/>
    <w:link w:val="CommentText"/>
    <w:uiPriority w:val="99"/>
    <w:semiHidden/>
    <w:rsid w:val="0089297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9297B"/>
    <w:rPr>
      <w:b/>
      <w:bCs/>
    </w:rPr>
  </w:style>
  <w:style w:type="character" w:styleId="CommentSubjectChar" w:customStyle="1">
    <w:name w:val="Comment Subject Char"/>
    <w:basedOn w:val="CommentTextChar"/>
    <w:link w:val="CommentSubject"/>
    <w:uiPriority w:val="99"/>
    <w:semiHidden/>
    <w:rsid w:val="0089297B"/>
    <w:rPr>
      <w:rFonts w:ascii="Arial" w:hAnsi="Arial" w:cs="Arial"/>
      <w:b/>
      <w:bCs/>
      <w:sz w:val="20"/>
      <w:szCs w:val="20"/>
    </w:rPr>
  </w:style>
  <w:style w:type="paragraph" w:styleId="Revision">
    <w:name w:val="Revision"/>
    <w:hidden/>
    <w:uiPriority w:val="99"/>
    <w:semiHidden/>
    <w:rsid w:val="0089297B"/>
    <w:pPr>
      <w:spacing w:after="0" w:line="240" w:lineRule="auto"/>
    </w:pPr>
    <w:rPr>
      <w:rFonts w:ascii="Arial" w:hAnsi="Arial" w:cs="Arial"/>
      <w:sz w:val="24"/>
    </w:rPr>
  </w:style>
  <w:style w:type="character" w:styleId="Strong">
    <w:name w:val="Strong"/>
    <w:basedOn w:val="DefaultParagraphFont"/>
    <w:uiPriority w:val="22"/>
    <w:qFormat/>
    <w:rsid w:val="00572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4631">
      <w:bodyDiv w:val="1"/>
      <w:marLeft w:val="0"/>
      <w:marRight w:val="0"/>
      <w:marTop w:val="0"/>
      <w:marBottom w:val="0"/>
      <w:divBdr>
        <w:top w:val="none" w:sz="0" w:space="0" w:color="auto"/>
        <w:left w:val="none" w:sz="0" w:space="0" w:color="auto"/>
        <w:bottom w:val="none" w:sz="0" w:space="0" w:color="auto"/>
        <w:right w:val="none" w:sz="0" w:space="0" w:color="auto"/>
      </w:divBdr>
    </w:div>
    <w:div w:id="1576819580">
      <w:bodyDiv w:val="1"/>
      <w:marLeft w:val="0"/>
      <w:marRight w:val="0"/>
      <w:marTop w:val="0"/>
      <w:marBottom w:val="0"/>
      <w:divBdr>
        <w:top w:val="none" w:sz="0" w:space="0" w:color="auto"/>
        <w:left w:val="none" w:sz="0" w:space="0" w:color="auto"/>
        <w:bottom w:val="none" w:sz="0" w:space="0" w:color="auto"/>
        <w:right w:val="none" w:sz="0" w:space="0" w:color="auto"/>
      </w:divBdr>
    </w:div>
    <w:div w:id="16111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afesaedu.sharepoint.com/teams/pas/pp/TAFE%20SA%20Policies/Forms/Active%20Policies.aspx?viewpath=%2Fteams%2Fpas%2Fpp%2FTAFE%20SA%20Policies%2FForms%2FActive%20Policies.aspx" TargetMode="External" Id="rId13" /><Relationship Type="http://schemas.openxmlformats.org/officeDocument/2006/relationships/hyperlink" Target="https://in.tafesa.edu.au/hr/forms.php"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https://tafesaedu.sharepoint.com/teams/pas/pp/TAFE%20SA%20Procedures/Forms/Active%20Procedures.aspx" TargetMode="External" Id="rId12" /><Relationship Type="http://schemas.openxmlformats.org/officeDocument/2006/relationships/hyperlink" Target="https://in.tafesa.edu.au/hr/employee_assistance_program.php" TargetMode="External" Id="rId17" /><Relationship Type="http://schemas.openxmlformats.org/officeDocument/2006/relationships/customXml" Target="../customXml/item2.xml" Id="rId2" /><Relationship Type="http://schemas.openxmlformats.org/officeDocument/2006/relationships/hyperlink" Target="https://www.publicsector.sa.gov.au/hr-and-policy-support/ethical-code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afesaedu.sharepoint.com/teams/pas/pp/TAFE%20SA%20Policies/Forms/Active%20Policies.aspx?viewpath=%2Fteams%2Fpas%2Fpp%2FTAFE%20SA%20Policies%2FForms%2FActive%20Policies.aspx" TargetMode="External" Id="rId11" /><Relationship Type="http://schemas.openxmlformats.org/officeDocument/2006/relationships/styles" Target="styles.xml" Id="rId5" /><Relationship Type="http://schemas.openxmlformats.org/officeDocument/2006/relationships/hyperlink" Target="https://tafesaedu.sharepoint.com/teams/pas/pp/TAFE%20SA%20Policies/Forms/Active%20Policies.aspx?viewpath=%2Fteams%2Fpas%2Fpp%2FTAFE%20SA%20Policies%2FForms%2FActive%20Policies.aspx" TargetMode="External" Id="rId15" /><Relationship Type="http://schemas.openxmlformats.org/officeDocument/2006/relationships/theme" Target="theme/theme1.xml" Id="rId23" /><Relationship Type="http://schemas.openxmlformats.org/officeDocument/2006/relationships/hyperlink" Target="mailto:workforce.development@tafesa.edu.au"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afesaedu.sharepoint.com/teams/pas/pp/TAFE%20SA%20Policies/Forms/Active%20Policies.aspx?viewpath=%2Fteams%2Fpas%2Fpp%2FTAFE%20SA%20Policies%2FForms%2FActive%20Policies.aspx" TargetMode="External" Id="rId14" /><Relationship Type="http://schemas.openxmlformats.org/officeDocument/2006/relationships/fontTable" Target="fontTable.xml" Id="rId22" /><Relationship Type="http://schemas.openxmlformats.org/officeDocument/2006/relationships/glossaryDocument" Target="/word/glossary/document.xml" Id="R95dec0bcf44840e1" /><Relationship Type="http://schemas.openxmlformats.org/officeDocument/2006/relationships/customXml" Target="/customXML/item4.xml" Id="R80ca9bf5d38a437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4ee5df-011f-4a9d-8553-33460ae39bc8}"/>
      </w:docPartPr>
      <w:docPartBody>
        <w:p w14:paraId="06EB92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999294AA6524B9DB1A70BB3BBF644CF" version="1.0.0">
  <systemFields>
    <field name="Objective-Id">
      <value order="0">A649544</value>
    </field>
    <field name="Objective-Title">
      <value order="0">EXH0189 6.5.1 Close Relationships Procedure</value>
    </field>
    <field name="Objective-Description">
      <value order="0"/>
    </field>
    <field name="Objective-CreationStamp">
      <value order="0">2022-05-04T06:03:55Z</value>
    </field>
    <field name="Objective-IsApproved">
      <value order="0">false</value>
    </field>
    <field name="Objective-IsPublished">
      <value order="0">true</value>
    </field>
    <field name="Objective-DatePublished">
      <value order="0">2022-05-05T04:19:49Z</value>
    </field>
    <field name="Objective-ModificationStamp">
      <value order="0">2022-05-05T04:19:51Z</value>
    </field>
    <field name="Objective-Owner">
      <value order="0">Gemma Neary</value>
    </field>
    <field name="Objective-Path">
      <value order="0">Objective Global Folder:ICAC File Plan:COMMISSIONER'S FUNCTION:Evaluations:Commissioner's Function - Evaluations - Evaluation of TAFE SA Exhibits</value>
    </field>
    <field name="Objective-Parent">
      <value order="0">Commissioner's Function - Evaluations - Evaluation of TAFE SA Exhibits</value>
    </field>
    <field name="Objective-State">
      <value order="0">Published</value>
    </field>
    <field name="Objective-VersionId">
      <value order="0">vA930341</value>
    </field>
    <field name="Objective-Version">
      <value order="0">1.0</value>
    </field>
    <field name="Objective-VersionNumber">
      <value order="0">1</value>
    </field>
    <field name="Objective-VersionComment">
      <value order="0">First version</value>
    </field>
    <field name="Objective-FileNumber">
      <value order="0">ICAC 2022/00370</value>
    </field>
    <field name="Objective-Classification">
      <value order="0">OFFICIAL</value>
    </field>
    <field name="Objective-Caveats">
      <value order="0"/>
    </field>
  </systemFields>
  <catalogues>
    <catalogue name="General Document Type Catalogue" type="type" ori="id:cA11">
      <field name="Objective-Document Type">
        <value order="0">OTR - Other (for anything else)</value>
      </field>
      <field name="Objective-Record Date">
        <value order="0">2022-05-04T13:30:00Z</value>
      </field>
      <field name="Objective-Protective Marking">
        <value order="0">OFFICIAL</value>
      </field>
      <field name="Objective-Date and Time Received">
        <value order="0"/>
      </field>
      <field name="Objective-Intelligence Value">
        <value order="0">No</value>
      </field>
      <field name="Objective-SharePoint Integration">
        <value order="0">No</value>
      </field>
      <field name="Objective-Decision">
        <value order="0"/>
      </field>
      <field name="Objective-Disclosure Required">
        <value order="0">No</value>
      </field>
      <field name="Objective-Disclosure Date">
        <value order="0"/>
      </field>
      <field name="Objective-Disclosure Name">
        <value order="0"/>
      </field>
      <field name="Objective-Document Create Date">
        <value order="0"/>
      </field>
      <field name="Objective-Document Created By">
        <value order="0"/>
      </field>
      <field name="Objective-Export Status">
        <value order="0"/>
      </field>
      <field name="Objective-Date Record Locked">
        <value order="0"/>
      </field>
      <field name="Objective-Resolve ID">
        <value order="0"/>
      </field>
      <field name="Objective-Physical File Exists">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999294AA6524B9DB1A70BB3BBF644C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Status xmlns="2d4b1cb9-23ed-4b2a-a432-5bb894be7be1">Not Uploaded</UploadStatus>
    <Sort_x0020_Order xmlns="0b58b1a3-ca3a-4305-a9fe-d3a784ae25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729FCD989BD4BBB613833E7CE88C9" ma:contentTypeVersion="7" ma:contentTypeDescription="Create a new document." ma:contentTypeScope="" ma:versionID="b86a00b33f877a49cde2e156f5e8936c">
  <xsd:schema xmlns:xsd="http://www.w3.org/2001/XMLSchema" xmlns:xs="http://www.w3.org/2001/XMLSchema" xmlns:p="http://schemas.microsoft.com/office/2006/metadata/properties" xmlns:ns2="2d4b1cb9-23ed-4b2a-a432-5bb894be7be1" xmlns:ns3="0b58b1a3-ca3a-4305-a9fe-d3a784ae25ae" targetNamespace="http://schemas.microsoft.com/office/2006/metadata/properties" ma:root="true" ma:fieldsID="45a092c088148269484b4a1af6f8bfe3" ns2:_="" ns3:_="">
    <xsd:import namespace="2d4b1cb9-23ed-4b2a-a432-5bb894be7be1"/>
    <xsd:import namespace="0b58b1a3-ca3a-4305-a9fe-d3a784ae25ae"/>
    <xsd:element name="properties">
      <xsd:complexType>
        <xsd:sequence>
          <xsd:element name="documentManagement">
            <xsd:complexType>
              <xsd:all>
                <xsd:element ref="ns2:UploadStatus" minOccurs="0"/>
                <xsd:element ref="ns2:MediaServiceMetadata" minOccurs="0"/>
                <xsd:element ref="ns2:MediaServiceFastMetadata" minOccurs="0"/>
                <xsd:element ref="ns2:MediaServiceAutoKeyPoints" minOccurs="0"/>
                <xsd:element ref="ns2:MediaServiceKeyPoints"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b1cb9-23ed-4b2a-a432-5bb894be7be1" elementFormDefault="qualified">
    <xsd:import namespace="http://schemas.microsoft.com/office/2006/documentManagement/types"/>
    <xsd:import namespace="http://schemas.microsoft.com/office/infopath/2007/PartnerControls"/>
    <xsd:element name="UploadStatus" ma:index="8" nillable="true" ma:displayName="Upload Status" ma:default="Not Uploaded" ma:format="Dropdown" ma:internalName="UploadStatus">
      <xsd:simpleType>
        <xsd:restriction base="dms:Choice">
          <xsd:enumeration value="Not Uploaded"/>
          <xsd:enumeration value="Upload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b1a3-ca3a-4305-a9fe-d3a784ae25ae" elementFormDefault="qualified">
    <xsd:import namespace="http://schemas.microsoft.com/office/2006/documentManagement/types"/>
    <xsd:import namespace="http://schemas.microsoft.com/office/infopath/2007/PartnerControls"/>
    <xsd:element name="Sort_x0020_Order" ma:index="13" nillable="true" ma:displayName="Sort Order" ma:default=""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751B4-B237-4B5E-B5F1-AE5EBD1D3F0D}">
  <ds:schemaRefs>
    <ds:schemaRef ds:uri="http://schemas.microsoft.com/sharepoint/v3/contenttype/forms"/>
  </ds:schemaRefs>
</ds:datastoreItem>
</file>

<file path=customXml/itemProps2.xml><?xml version="1.0" encoding="utf-8"?>
<ds:datastoreItem xmlns:ds="http://schemas.openxmlformats.org/officeDocument/2006/customXml" ds:itemID="{500C6A1F-9254-49DA-8F11-11F50CAB8E22}">
  <ds:schemaRefs>
    <ds:schemaRef ds:uri="http://purl.org/dc/terms/"/>
    <ds:schemaRef ds:uri="http://schemas.openxmlformats.org/package/2006/metadata/core-properties"/>
    <ds:schemaRef ds:uri="http://schemas.microsoft.com/office/2006/documentManagement/types"/>
    <ds:schemaRef ds:uri="08059ee5-2c73-4021-b17a-0156ee15c557"/>
    <ds:schemaRef ds:uri="d5254a16-72c5-4b27-9320-96f84ae6345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FC760C-EA46-4C00-8E68-B7A1E801D7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Relationships Procedure</dc:title>
  <dc:subject/>
  <dc:creator>Michelle Benison</dc:creator>
  <cp:keywords/>
  <dc:description/>
  <cp:lastModifiedBy>Alexander Sabadasz</cp:lastModifiedBy>
  <cp:revision>16</cp:revision>
  <dcterms:created xsi:type="dcterms:W3CDTF">2020-09-15T23:57:00Z</dcterms:created>
  <dcterms:modified xsi:type="dcterms:W3CDTF">2020-10-25T22:33:45Z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0x0101006CB729FCD989BD4BBB613833E7CE88C9</vt:lpwstr>
  </property>
  <property fmtid="{D5CDD505-2E9C-101B-9397-08002B2CF9AE}" pid="3" name="Objective-Id">
    <vt:lpwstr>A649544</vt:lpwstr>
  </property>
  <property fmtid="{D5CDD505-2E9C-101B-9397-08002B2CF9AE}" pid="4" name="Objective-Title">
    <vt:lpwstr>EXH0189 6.5.1 Close Relationships Procedure</vt:lpwstr>
  </property>
  <property fmtid="{D5CDD505-2E9C-101B-9397-08002B2CF9AE}" pid="5" name="Objective-Description">
    <vt:lpwstr/>
  </property>
  <property fmtid="{D5CDD505-2E9C-101B-9397-08002B2CF9AE}" pid="6" name="Objective-CreationStamp">
    <vt:filetime>2022-05-04T06:03:55Z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2022-05-05T04:19:49Z</vt:filetime>
  </property>
  <property fmtid="{D5CDD505-2E9C-101B-9397-08002B2CF9AE}" pid="10" name="Objective-ModificationStamp">
    <vt:filetime>2022-05-05T04:19:51Z</vt:filetime>
  </property>
  <property fmtid="{D5CDD505-2E9C-101B-9397-08002B2CF9AE}" pid="11" name="Objective-Owner">
    <vt:lpwstr>Gemma Neary</vt:lpwstr>
  </property>
  <property fmtid="{D5CDD505-2E9C-101B-9397-08002B2CF9AE}" pid="12" name="Objective-Path">
    <vt:lpwstr>Objective Global Folder:ICAC File Plan:COMMISSIONER'S FUNCTION:Evaluations:Commissioner's Function - Evaluations - Evaluation of TAFE SA Exhibits</vt:lpwstr>
  </property>
  <property fmtid="{D5CDD505-2E9C-101B-9397-08002B2CF9AE}" pid="13" name="Objective-Parent">
    <vt:lpwstr>Commissioner's Function - Evaluations - Evaluation of TAFE SA Exhibits</vt:lpwstr>
  </property>
  <property fmtid="{D5CDD505-2E9C-101B-9397-08002B2CF9AE}" pid="14" name="Objective-State">
    <vt:lpwstr>Published</vt:lpwstr>
  </property>
  <property fmtid="{D5CDD505-2E9C-101B-9397-08002B2CF9AE}" pid="15" name="Objective-VersionId">
    <vt:lpwstr>vA930341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ICAC 2022/00370</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ocument Type">
    <vt:lpwstr>OTR - Other (for anything else)</vt:lpwstr>
  </property>
  <property fmtid="{D5CDD505-2E9C-101B-9397-08002B2CF9AE}" pid="23" name="Objective-Record Date">
    <vt:filetime>2022-05-04T13:30:00Z</vt:filetime>
  </property>
  <property fmtid="{D5CDD505-2E9C-101B-9397-08002B2CF9AE}" pid="24" name="Objective-Protective Marking">
    <vt:lpwstr>OFFICIAL</vt:lpwstr>
  </property>
  <property fmtid="{D5CDD505-2E9C-101B-9397-08002B2CF9AE}" pid="25" name="Objective-Date and Time Received">
    <vt:lpwstr/>
  </property>
  <property fmtid="{D5CDD505-2E9C-101B-9397-08002B2CF9AE}" pid="26" name="Objective-Intelligence Value">
    <vt:lpwstr>No</vt:lpwstr>
  </property>
  <property fmtid="{D5CDD505-2E9C-101B-9397-08002B2CF9AE}" pid="27" name="Objective-SharePoint Integration">
    <vt:lpwstr>No</vt:lpwstr>
  </property>
  <property fmtid="{D5CDD505-2E9C-101B-9397-08002B2CF9AE}" pid="28" name="Objective-Decision">
    <vt:lpwstr/>
  </property>
  <property fmtid="{D5CDD505-2E9C-101B-9397-08002B2CF9AE}" pid="29" name="Objective-Disclosure Required">
    <vt:lpwstr>No</vt:lpwstr>
  </property>
  <property fmtid="{D5CDD505-2E9C-101B-9397-08002B2CF9AE}" pid="30" name="Objective-Disclosure Date">
    <vt:lpwstr/>
  </property>
  <property fmtid="{D5CDD505-2E9C-101B-9397-08002B2CF9AE}" pid="31" name="Objective-Disclosure Name">
    <vt:lpwstr/>
  </property>
  <property fmtid="{D5CDD505-2E9C-101B-9397-08002B2CF9AE}" pid="32" name="Objective-Document Create Date">
    <vt:lpwstr/>
  </property>
  <property fmtid="{D5CDD505-2E9C-101B-9397-08002B2CF9AE}" pid="33" name="Objective-Document Created By">
    <vt:lpwstr/>
  </property>
  <property fmtid="{D5CDD505-2E9C-101B-9397-08002B2CF9AE}" pid="34" name="Objective-Export Status">
    <vt:lpwstr/>
  </property>
  <property fmtid="{D5CDD505-2E9C-101B-9397-08002B2CF9AE}" pid="35" name="Objective-Date Record Locked">
    <vt:lpwstr/>
  </property>
  <property fmtid="{D5CDD505-2E9C-101B-9397-08002B2CF9AE}" pid="36" name="Objective-Resolve ID">
    <vt:lpwstr/>
  </property>
  <property fmtid="{D5CDD505-2E9C-101B-9397-08002B2CF9AE}" pid="37" name="Objective-Physical File Exists">
    <vt:lpwstr/>
  </property>
</Properties>
</file>